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59" w:type="dxa"/>
        <w:tblInd w:w="91" w:type="dxa"/>
        <w:tblLook w:val="04A0" w:firstRow="1" w:lastRow="0" w:firstColumn="1" w:lastColumn="0" w:noHBand="0" w:noVBand="1"/>
      </w:tblPr>
      <w:tblGrid>
        <w:gridCol w:w="1337"/>
        <w:gridCol w:w="5677"/>
        <w:gridCol w:w="266"/>
        <w:gridCol w:w="4113"/>
        <w:gridCol w:w="266"/>
        <w:gridCol w:w="1200"/>
      </w:tblGrid>
      <w:tr w:rsidR="002D1DCC" w:rsidRPr="00660CBB" w:rsidTr="00394D2A">
        <w:trPr>
          <w:trHeight w:val="600"/>
        </w:trPr>
        <w:tc>
          <w:tcPr>
            <w:tcW w:w="12859" w:type="dxa"/>
            <w:gridSpan w:val="6"/>
            <w:tcBorders>
              <w:top w:val="single" w:sz="4" w:space="0" w:color="auto"/>
              <w:left w:val="single" w:sz="4" w:space="0" w:color="auto"/>
              <w:bottom w:val="single" w:sz="4" w:space="0" w:color="auto"/>
              <w:right w:val="single" w:sz="4" w:space="0" w:color="auto"/>
            </w:tcBorders>
            <w:shd w:val="clear" w:color="000000" w:fill="538ED5"/>
            <w:vAlign w:val="center"/>
            <w:hideMark/>
          </w:tcPr>
          <w:p w:rsidR="002D1DCC" w:rsidRPr="002D1DCC" w:rsidRDefault="002D1DCC" w:rsidP="002D1DCC">
            <w:pPr>
              <w:spacing w:after="0" w:line="240" w:lineRule="auto"/>
              <w:jc w:val="center"/>
              <w:rPr>
                <w:color w:val="000000"/>
                <w:sz w:val="48"/>
                <w:szCs w:val="48"/>
              </w:rPr>
            </w:pPr>
            <w:r w:rsidRPr="002D1DCC">
              <w:rPr>
                <w:color w:val="000000"/>
                <w:sz w:val="48"/>
                <w:szCs w:val="48"/>
              </w:rPr>
              <w:t xml:space="preserve">Diocese of Wheeling-Charleston </w:t>
            </w:r>
          </w:p>
        </w:tc>
      </w:tr>
      <w:tr w:rsidR="002D1DCC" w:rsidRPr="00660CBB" w:rsidTr="00394D2A">
        <w:trPr>
          <w:trHeight w:val="465"/>
        </w:trPr>
        <w:tc>
          <w:tcPr>
            <w:tcW w:w="12859" w:type="dxa"/>
            <w:gridSpan w:val="6"/>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2D1DCC" w:rsidRPr="002D1DCC" w:rsidRDefault="002D1DCC" w:rsidP="002D1DCC">
            <w:pPr>
              <w:spacing w:after="0" w:line="240" w:lineRule="auto"/>
              <w:jc w:val="center"/>
              <w:rPr>
                <w:color w:val="000000"/>
                <w:sz w:val="36"/>
                <w:szCs w:val="36"/>
              </w:rPr>
            </w:pPr>
            <w:r w:rsidRPr="002D1DCC">
              <w:rPr>
                <w:color w:val="000000"/>
                <w:sz w:val="36"/>
                <w:szCs w:val="36"/>
              </w:rPr>
              <w:t>Unit Planner</w:t>
            </w:r>
          </w:p>
        </w:tc>
      </w:tr>
      <w:tr w:rsidR="002D1DCC" w:rsidRPr="00660CBB" w:rsidTr="00394D2A">
        <w:trPr>
          <w:trHeight w:val="300"/>
        </w:trPr>
        <w:tc>
          <w:tcPr>
            <w:tcW w:w="728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D9602F" w:rsidRDefault="002D1DCC" w:rsidP="00A375DD">
            <w:pPr>
              <w:spacing w:after="0" w:line="240" w:lineRule="auto"/>
              <w:rPr>
                <w:color w:val="000000"/>
                <w:sz w:val="24"/>
                <w:szCs w:val="24"/>
              </w:rPr>
            </w:pPr>
            <w:r w:rsidRPr="00D9602F">
              <w:rPr>
                <w:color w:val="000000"/>
                <w:sz w:val="24"/>
                <w:szCs w:val="24"/>
              </w:rPr>
              <w:t xml:space="preserve">Name of Teacher: </w:t>
            </w:r>
            <w:r w:rsidR="00293C25">
              <w:rPr>
                <w:color w:val="000000"/>
                <w:sz w:val="24"/>
                <w:szCs w:val="24"/>
              </w:rPr>
              <w:t xml:space="preserve">     </w:t>
            </w:r>
            <w:r w:rsidR="00231AAD">
              <w:rPr>
                <w:color w:val="000000"/>
                <w:sz w:val="24"/>
                <w:szCs w:val="24"/>
              </w:rPr>
              <w:t>Charles E. Pomroy</w:t>
            </w:r>
            <w:r w:rsidR="00293C25">
              <w:rPr>
                <w:color w:val="000000"/>
                <w:sz w:val="24"/>
                <w:szCs w:val="24"/>
              </w:rPr>
              <w:t xml:space="preserve">  April 2017</w:t>
            </w:r>
          </w:p>
        </w:tc>
        <w:tc>
          <w:tcPr>
            <w:tcW w:w="5579" w:type="dxa"/>
            <w:gridSpan w:val="3"/>
            <w:tcBorders>
              <w:top w:val="single" w:sz="4" w:space="0" w:color="auto"/>
              <w:left w:val="nil"/>
              <w:bottom w:val="single" w:sz="4" w:space="0" w:color="auto"/>
              <w:right w:val="single" w:sz="4" w:space="0" w:color="000000"/>
            </w:tcBorders>
            <w:shd w:val="clear" w:color="000000" w:fill="DBE5F1"/>
            <w:noWrap/>
            <w:vAlign w:val="bottom"/>
            <w:hideMark/>
          </w:tcPr>
          <w:p w:rsidR="002D1DCC" w:rsidRPr="00D9602F" w:rsidRDefault="002D1DCC" w:rsidP="00A375DD">
            <w:pPr>
              <w:spacing w:after="0" w:line="240" w:lineRule="auto"/>
              <w:rPr>
                <w:color w:val="000000"/>
                <w:sz w:val="24"/>
                <w:szCs w:val="24"/>
              </w:rPr>
            </w:pPr>
            <w:r w:rsidRPr="00D9602F">
              <w:rPr>
                <w:color w:val="000000"/>
                <w:sz w:val="24"/>
                <w:szCs w:val="24"/>
              </w:rPr>
              <w:t xml:space="preserve">Grade Level: </w:t>
            </w:r>
            <w:r w:rsidR="00293C25">
              <w:rPr>
                <w:color w:val="000000"/>
                <w:sz w:val="24"/>
                <w:szCs w:val="24"/>
              </w:rPr>
              <w:t xml:space="preserve">   </w:t>
            </w:r>
            <w:r w:rsidR="00231AAD">
              <w:rPr>
                <w:color w:val="000000"/>
                <w:sz w:val="24"/>
                <w:szCs w:val="24"/>
              </w:rPr>
              <w:t>10</w:t>
            </w:r>
          </w:p>
        </w:tc>
      </w:tr>
      <w:tr w:rsidR="002D1DCC" w:rsidRPr="00660CBB" w:rsidTr="00394D2A">
        <w:trPr>
          <w:trHeight w:val="420"/>
        </w:trPr>
        <w:tc>
          <w:tcPr>
            <w:tcW w:w="7280" w:type="dxa"/>
            <w:gridSpan w:val="3"/>
            <w:tcBorders>
              <w:top w:val="single" w:sz="4" w:space="0" w:color="auto"/>
              <w:left w:val="single" w:sz="4" w:space="0" w:color="auto"/>
              <w:bottom w:val="nil"/>
              <w:right w:val="nil"/>
            </w:tcBorders>
            <w:shd w:val="clear" w:color="000000" w:fill="DBE5F1"/>
            <w:hideMark/>
          </w:tcPr>
          <w:p w:rsidR="002D1DCC" w:rsidRPr="00D9602F" w:rsidRDefault="002D1DCC" w:rsidP="00A375DD">
            <w:pPr>
              <w:spacing w:after="0" w:line="240" w:lineRule="auto"/>
              <w:rPr>
                <w:color w:val="000000"/>
                <w:sz w:val="24"/>
                <w:szCs w:val="24"/>
              </w:rPr>
            </w:pPr>
            <w:r w:rsidRPr="00D9602F">
              <w:rPr>
                <w:color w:val="000000"/>
                <w:sz w:val="24"/>
                <w:szCs w:val="24"/>
              </w:rPr>
              <w:t xml:space="preserve">Subject Area: </w:t>
            </w:r>
            <w:r w:rsidR="00293C25">
              <w:rPr>
                <w:color w:val="000000"/>
                <w:sz w:val="24"/>
                <w:szCs w:val="24"/>
              </w:rPr>
              <w:t xml:space="preserve">   </w:t>
            </w:r>
            <w:r w:rsidR="00231AAD">
              <w:rPr>
                <w:color w:val="000000"/>
                <w:sz w:val="24"/>
                <w:szCs w:val="24"/>
              </w:rPr>
              <w:t>English: Honors English 10</w:t>
            </w:r>
          </w:p>
        </w:tc>
        <w:tc>
          <w:tcPr>
            <w:tcW w:w="5579" w:type="dxa"/>
            <w:gridSpan w:val="3"/>
            <w:tcBorders>
              <w:top w:val="single" w:sz="4" w:space="0" w:color="auto"/>
              <w:left w:val="single" w:sz="4" w:space="0" w:color="auto"/>
              <w:bottom w:val="nil"/>
              <w:right w:val="single" w:sz="4" w:space="0" w:color="000000"/>
            </w:tcBorders>
            <w:shd w:val="clear" w:color="000000" w:fill="DBE5F1"/>
            <w:hideMark/>
          </w:tcPr>
          <w:p w:rsidR="002D1DCC" w:rsidRPr="00D9602F" w:rsidRDefault="002D1DCC" w:rsidP="00A375DD">
            <w:pPr>
              <w:spacing w:after="0" w:line="240" w:lineRule="auto"/>
              <w:rPr>
                <w:color w:val="000000"/>
                <w:sz w:val="24"/>
                <w:szCs w:val="24"/>
              </w:rPr>
            </w:pPr>
            <w:r w:rsidRPr="00D9602F">
              <w:rPr>
                <w:color w:val="000000"/>
                <w:sz w:val="24"/>
                <w:szCs w:val="24"/>
              </w:rPr>
              <w:t>Cross Curricular Opportunities:</w:t>
            </w:r>
            <w:r w:rsidR="00613725" w:rsidRPr="00D9602F">
              <w:rPr>
                <w:color w:val="000000"/>
                <w:sz w:val="24"/>
                <w:szCs w:val="24"/>
              </w:rPr>
              <w:t xml:space="preserve"> </w:t>
            </w:r>
            <w:r w:rsidR="00B2649D" w:rsidRPr="00D9602F">
              <w:rPr>
                <w:color w:val="000000"/>
                <w:sz w:val="24"/>
                <w:szCs w:val="24"/>
              </w:rPr>
              <w:br/>
            </w:r>
            <w:r w:rsidR="00293C25">
              <w:rPr>
                <w:color w:val="000000"/>
                <w:sz w:val="24"/>
                <w:szCs w:val="24"/>
              </w:rPr>
              <w:t xml:space="preserve">    </w:t>
            </w:r>
            <w:r w:rsidR="00231AAD">
              <w:rPr>
                <w:color w:val="000000"/>
                <w:sz w:val="24"/>
                <w:szCs w:val="24"/>
              </w:rPr>
              <w:t>Social Studies</w:t>
            </w:r>
            <w:r w:rsidR="00293C25">
              <w:rPr>
                <w:color w:val="000000"/>
                <w:sz w:val="24"/>
                <w:szCs w:val="24"/>
              </w:rPr>
              <w:t xml:space="preserve"> (historical events provoking the origin of modernism)</w:t>
            </w:r>
            <w:r w:rsidR="00231AAD">
              <w:rPr>
                <w:color w:val="000000"/>
                <w:sz w:val="24"/>
                <w:szCs w:val="24"/>
              </w:rPr>
              <w:t xml:space="preserve"> and Religion</w:t>
            </w:r>
            <w:r w:rsidR="00293C25">
              <w:rPr>
                <w:color w:val="000000"/>
                <w:sz w:val="24"/>
                <w:szCs w:val="24"/>
              </w:rPr>
              <w:t xml:space="preserve"> (abandonment of absolutes of organized religion with the advent of relativism)</w:t>
            </w:r>
          </w:p>
        </w:tc>
      </w:tr>
      <w:tr w:rsidR="002D1DCC" w:rsidRPr="00660CBB" w:rsidTr="00394D2A">
        <w:trPr>
          <w:trHeight w:val="300"/>
        </w:trPr>
        <w:tc>
          <w:tcPr>
            <w:tcW w:w="728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D9602F" w:rsidRDefault="002D1DCC" w:rsidP="00A375DD">
            <w:pPr>
              <w:spacing w:after="0" w:line="240" w:lineRule="auto"/>
              <w:rPr>
                <w:color w:val="000000"/>
                <w:sz w:val="24"/>
                <w:szCs w:val="24"/>
              </w:rPr>
            </w:pPr>
            <w:r w:rsidRPr="00D9602F">
              <w:rPr>
                <w:color w:val="000000"/>
                <w:sz w:val="24"/>
                <w:szCs w:val="24"/>
              </w:rPr>
              <w:t>Unit Title:</w:t>
            </w:r>
            <w:r w:rsidR="00613725" w:rsidRPr="00D9602F">
              <w:rPr>
                <w:color w:val="000000"/>
                <w:sz w:val="24"/>
                <w:szCs w:val="24"/>
              </w:rPr>
              <w:t xml:space="preserve"> </w:t>
            </w:r>
            <w:r w:rsidR="00231AAD">
              <w:rPr>
                <w:color w:val="000000"/>
                <w:sz w:val="24"/>
                <w:szCs w:val="24"/>
              </w:rPr>
              <w:t xml:space="preserve"> Modernism: The Rejection of Victorian Morality and the Rise of Relativism</w:t>
            </w:r>
          </w:p>
        </w:tc>
        <w:tc>
          <w:tcPr>
            <w:tcW w:w="5579" w:type="dxa"/>
            <w:gridSpan w:val="3"/>
            <w:tcBorders>
              <w:top w:val="single" w:sz="4" w:space="0" w:color="auto"/>
              <w:left w:val="nil"/>
              <w:bottom w:val="single" w:sz="4" w:space="0" w:color="auto"/>
              <w:right w:val="single" w:sz="4" w:space="0" w:color="auto"/>
            </w:tcBorders>
            <w:shd w:val="clear" w:color="000000" w:fill="DBE5F1"/>
            <w:noWrap/>
            <w:hideMark/>
          </w:tcPr>
          <w:p w:rsidR="00B2649D" w:rsidRPr="00D9602F" w:rsidRDefault="002D1DCC" w:rsidP="002D1DCC">
            <w:pPr>
              <w:spacing w:after="0" w:line="240" w:lineRule="auto"/>
              <w:rPr>
                <w:color w:val="000000"/>
                <w:sz w:val="24"/>
                <w:szCs w:val="24"/>
              </w:rPr>
            </w:pPr>
            <w:r w:rsidRPr="00D9602F">
              <w:rPr>
                <w:color w:val="000000"/>
                <w:sz w:val="24"/>
                <w:szCs w:val="24"/>
              </w:rPr>
              <w:t xml:space="preserve">Estimated Duration of Unit: </w:t>
            </w:r>
          </w:p>
          <w:p w:rsidR="002D1DCC" w:rsidRPr="00D9602F" w:rsidRDefault="00231AAD" w:rsidP="002D1DCC">
            <w:pPr>
              <w:spacing w:after="0" w:line="240" w:lineRule="auto"/>
              <w:rPr>
                <w:color w:val="000000"/>
                <w:sz w:val="24"/>
                <w:szCs w:val="24"/>
              </w:rPr>
            </w:pPr>
            <w:r>
              <w:rPr>
                <w:color w:val="000000"/>
                <w:sz w:val="24"/>
                <w:szCs w:val="24"/>
              </w:rPr>
              <w:t>2 Weeks (All of</w:t>
            </w:r>
            <w:r w:rsidR="00293C25">
              <w:rPr>
                <w:color w:val="000000"/>
                <w:sz w:val="24"/>
                <w:szCs w:val="24"/>
              </w:rPr>
              <w:t xml:space="preserve"> Part 1 of</w:t>
            </w:r>
            <w:r>
              <w:rPr>
                <w:color w:val="000000"/>
                <w:sz w:val="24"/>
                <w:szCs w:val="24"/>
              </w:rPr>
              <w:t xml:space="preserve"> Unit 5 in Am. Lit. text)</w:t>
            </w:r>
          </w:p>
        </w:tc>
      </w:tr>
      <w:tr w:rsidR="002D1DCC" w:rsidRPr="00660CBB" w:rsidTr="00394D2A">
        <w:trPr>
          <w:trHeight w:val="315"/>
        </w:trPr>
        <w:tc>
          <w:tcPr>
            <w:tcW w:w="12859" w:type="dxa"/>
            <w:gridSpan w:val="6"/>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D9602F" w:rsidRDefault="00613725" w:rsidP="00A478A8">
            <w:pPr>
              <w:spacing w:after="0" w:line="240" w:lineRule="auto"/>
              <w:rPr>
                <w:color w:val="000000"/>
                <w:sz w:val="24"/>
                <w:szCs w:val="24"/>
              </w:rPr>
            </w:pPr>
            <w:r w:rsidRPr="00D9602F">
              <w:rPr>
                <w:color w:val="000000"/>
                <w:sz w:val="24"/>
                <w:szCs w:val="24"/>
              </w:rPr>
              <w:t>Overview of Unit:</w:t>
            </w:r>
            <w:r w:rsidR="00B2649D" w:rsidRPr="00D9602F">
              <w:rPr>
                <w:color w:val="000000"/>
                <w:sz w:val="24"/>
                <w:szCs w:val="24"/>
              </w:rPr>
              <w:t xml:space="preserve"> </w:t>
            </w:r>
            <w:r w:rsidR="00B432E8">
              <w:rPr>
                <w:color w:val="000000"/>
                <w:sz w:val="24"/>
                <w:szCs w:val="24"/>
              </w:rPr>
              <w:t xml:space="preserve">Students </w:t>
            </w:r>
            <w:proofErr w:type="gramStart"/>
            <w:r w:rsidR="00B432E8">
              <w:rPr>
                <w:color w:val="000000"/>
                <w:sz w:val="24"/>
                <w:szCs w:val="24"/>
              </w:rPr>
              <w:t>are helped</w:t>
            </w:r>
            <w:proofErr w:type="gramEnd"/>
            <w:r w:rsidR="00B432E8">
              <w:rPr>
                <w:color w:val="000000"/>
                <w:sz w:val="24"/>
                <w:szCs w:val="24"/>
              </w:rPr>
              <w:t xml:space="preserve"> to understand that literary works are never created in a vacuum but are, instead, the products of the times in which they were created. </w:t>
            </w:r>
            <w:r w:rsidR="00A478A8">
              <w:rPr>
                <w:color w:val="000000"/>
                <w:sz w:val="24"/>
                <w:szCs w:val="24"/>
              </w:rPr>
              <w:t>Therefore,</w:t>
            </w:r>
            <w:r w:rsidR="00B432E8">
              <w:rPr>
                <w:color w:val="000000"/>
                <w:sz w:val="24"/>
                <w:szCs w:val="24"/>
              </w:rPr>
              <w:t xml:space="preserve"> the unit begins with a look at the historical events </w:t>
            </w:r>
            <w:r w:rsidR="00A478A8">
              <w:rPr>
                <w:color w:val="000000"/>
                <w:sz w:val="24"/>
                <w:szCs w:val="24"/>
              </w:rPr>
              <w:t xml:space="preserve">leading to the origin of the modernist movement in literature.  The horrible carnage of “The War to End all Wars” brought about a period of growing disillusion and a discontent with what </w:t>
            </w:r>
            <w:proofErr w:type="gramStart"/>
            <w:r w:rsidR="00A478A8">
              <w:rPr>
                <w:color w:val="000000"/>
                <w:sz w:val="24"/>
                <w:szCs w:val="24"/>
              </w:rPr>
              <w:t>was called</w:t>
            </w:r>
            <w:proofErr w:type="gramEnd"/>
            <w:r w:rsidR="00A478A8">
              <w:rPr>
                <w:color w:val="000000"/>
                <w:sz w:val="24"/>
                <w:szCs w:val="24"/>
              </w:rPr>
              <w:t xml:space="preserve"> Victorian Morality and the teachings of organized religion. It was a move from a belief in certainties and absolutes to the view that life </w:t>
            </w:r>
            <w:proofErr w:type="gramStart"/>
            <w:r w:rsidR="00A478A8">
              <w:rPr>
                <w:color w:val="000000"/>
                <w:sz w:val="24"/>
                <w:szCs w:val="24"/>
              </w:rPr>
              <w:t>was disjointed and fragmented</w:t>
            </w:r>
            <w:proofErr w:type="gramEnd"/>
            <w:r w:rsidR="00A478A8">
              <w:rPr>
                <w:color w:val="000000"/>
                <w:sz w:val="24"/>
                <w:szCs w:val="24"/>
              </w:rPr>
              <w:t xml:space="preserve">.  The concept of relativism began to take root with the idea that truth and reality itself were subject </w:t>
            </w:r>
            <w:r w:rsidR="001427B0">
              <w:rPr>
                <w:color w:val="000000"/>
                <w:sz w:val="24"/>
                <w:szCs w:val="24"/>
              </w:rPr>
              <w:t xml:space="preserve">to </w:t>
            </w:r>
            <w:r w:rsidR="00A478A8">
              <w:rPr>
                <w:color w:val="000000"/>
                <w:sz w:val="24"/>
                <w:szCs w:val="24"/>
              </w:rPr>
              <w:t>individual perception</w:t>
            </w:r>
            <w:r w:rsidR="001427B0">
              <w:rPr>
                <w:color w:val="000000"/>
                <w:sz w:val="24"/>
                <w:szCs w:val="24"/>
              </w:rPr>
              <w:t>s</w:t>
            </w:r>
            <w:r w:rsidR="00A478A8">
              <w:rPr>
                <w:color w:val="000000"/>
                <w:sz w:val="24"/>
                <w:szCs w:val="24"/>
              </w:rPr>
              <w:t xml:space="preserve">. Writers began to experiment with new techniques in their writing in an attempt to come to terms with a world which they believed offered no certainties or absolutes.  Chief among these was the stream of consciousness technique.  </w:t>
            </w:r>
            <w:r w:rsidR="006D7497">
              <w:rPr>
                <w:color w:val="000000"/>
                <w:sz w:val="24"/>
                <w:szCs w:val="24"/>
              </w:rPr>
              <w:t xml:space="preserve">In brief, the Unit strives to establish the factors leading to the rise of modernism, set forth the major tenets of the movement, demonstrate the changes it brought to literary technique and the changes it brought to the way people perceived the world and the human experience in general. </w:t>
            </w:r>
            <w:bookmarkStart w:id="0" w:name="_GoBack"/>
            <w:bookmarkEnd w:id="0"/>
          </w:p>
        </w:tc>
      </w:tr>
      <w:tr w:rsidR="002D1DCC" w:rsidRPr="00660CBB" w:rsidTr="00394D2A">
        <w:trPr>
          <w:trHeight w:val="300"/>
        </w:trPr>
        <w:tc>
          <w:tcPr>
            <w:tcW w:w="7280" w:type="dxa"/>
            <w:gridSpan w:val="3"/>
            <w:tcBorders>
              <w:top w:val="single" w:sz="4" w:space="0" w:color="auto"/>
              <w:left w:val="single" w:sz="4" w:space="0" w:color="auto"/>
              <w:bottom w:val="single" w:sz="4" w:space="0" w:color="auto"/>
              <w:right w:val="nil"/>
            </w:tcBorders>
            <w:shd w:val="clear" w:color="000000" w:fill="DBE5F1"/>
            <w:noWrap/>
            <w:hideMark/>
          </w:tcPr>
          <w:p w:rsidR="00D9602F" w:rsidRPr="00D9602F" w:rsidRDefault="002D1DCC" w:rsidP="002D1DCC">
            <w:pPr>
              <w:spacing w:after="0" w:line="240" w:lineRule="auto"/>
              <w:rPr>
                <w:color w:val="000000"/>
                <w:sz w:val="24"/>
                <w:szCs w:val="24"/>
              </w:rPr>
            </w:pPr>
            <w:r w:rsidRPr="00D9602F">
              <w:rPr>
                <w:color w:val="000000"/>
                <w:sz w:val="24"/>
                <w:szCs w:val="24"/>
              </w:rPr>
              <w:t>Forms</w:t>
            </w:r>
            <w:r w:rsidR="00B2649D" w:rsidRPr="00D9602F">
              <w:rPr>
                <w:color w:val="000000"/>
                <w:sz w:val="24"/>
                <w:szCs w:val="24"/>
              </w:rPr>
              <w:t xml:space="preserve"> of Text (</w:t>
            </w:r>
            <w:proofErr w:type="spellStart"/>
            <w:r w:rsidR="00B2649D" w:rsidRPr="00D9602F">
              <w:rPr>
                <w:color w:val="000000"/>
                <w:sz w:val="24"/>
                <w:szCs w:val="24"/>
              </w:rPr>
              <w:t>non fiction</w:t>
            </w:r>
            <w:proofErr w:type="spellEnd"/>
            <w:r w:rsidR="00B2649D" w:rsidRPr="00D9602F">
              <w:rPr>
                <w:color w:val="000000"/>
                <w:sz w:val="24"/>
                <w:szCs w:val="24"/>
              </w:rPr>
              <w:t xml:space="preserve">/fiction): </w:t>
            </w:r>
            <w:r w:rsidR="007558AE">
              <w:rPr>
                <w:color w:val="000000"/>
                <w:sz w:val="24"/>
                <w:szCs w:val="24"/>
              </w:rPr>
              <w:t xml:space="preserve">   </w:t>
            </w:r>
            <w:r w:rsidR="00231AAD">
              <w:rPr>
                <w:color w:val="000000"/>
                <w:sz w:val="24"/>
                <w:szCs w:val="24"/>
              </w:rPr>
              <w:t>This Unit Plan utilizes numerous readings from Unit 5 of our American Literature Text:</w:t>
            </w:r>
            <w:r w:rsidR="007558AE">
              <w:rPr>
                <w:color w:val="000000"/>
                <w:sz w:val="24"/>
                <w:szCs w:val="24"/>
              </w:rPr>
              <w:t xml:space="preserve"> </w:t>
            </w:r>
            <w:r w:rsidR="007558AE" w:rsidRPr="007558AE">
              <w:rPr>
                <w:i/>
                <w:color w:val="000000"/>
                <w:sz w:val="24"/>
                <w:szCs w:val="24"/>
              </w:rPr>
              <w:t>Literature: Timeless Voices, Timeless Themes</w:t>
            </w:r>
            <w:r w:rsidR="007558AE">
              <w:rPr>
                <w:color w:val="000000"/>
                <w:sz w:val="24"/>
                <w:szCs w:val="24"/>
              </w:rPr>
              <w:t xml:space="preserve">, Prentice Hall. Part I of Unit 5.   Readings will include samples of poetry, short stories and novels associated with the modernist movement during the period 1914 through 1946. </w:t>
            </w:r>
          </w:p>
          <w:p w:rsidR="002D1DCC" w:rsidRPr="00D9602F" w:rsidRDefault="00B2649D" w:rsidP="00D9602F">
            <w:pPr>
              <w:spacing w:after="0" w:line="240" w:lineRule="auto"/>
              <w:rPr>
                <w:color w:val="000000"/>
                <w:sz w:val="24"/>
                <w:szCs w:val="24"/>
              </w:rPr>
            </w:pPr>
            <w:r w:rsidRPr="00D9602F">
              <w:rPr>
                <w:color w:val="000000"/>
                <w:sz w:val="24"/>
                <w:szCs w:val="24"/>
              </w:rPr>
              <w:br/>
            </w:r>
          </w:p>
        </w:tc>
        <w:tc>
          <w:tcPr>
            <w:tcW w:w="5579"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2D1DCC" w:rsidRDefault="002D1DCC" w:rsidP="00A375DD">
            <w:pPr>
              <w:spacing w:after="0" w:line="240" w:lineRule="auto"/>
              <w:rPr>
                <w:color w:val="000000"/>
                <w:sz w:val="24"/>
                <w:szCs w:val="24"/>
              </w:rPr>
            </w:pPr>
            <w:r w:rsidRPr="00D9602F">
              <w:rPr>
                <w:color w:val="000000"/>
                <w:sz w:val="24"/>
                <w:szCs w:val="24"/>
              </w:rPr>
              <w:t>Teaching Strategies:</w:t>
            </w:r>
            <w:r w:rsidR="00B2649D" w:rsidRPr="00D9602F">
              <w:rPr>
                <w:color w:val="000000"/>
                <w:sz w:val="24"/>
                <w:szCs w:val="24"/>
              </w:rPr>
              <w:t xml:space="preserve"> </w:t>
            </w:r>
            <w:r w:rsidR="00406EF5">
              <w:rPr>
                <w:color w:val="000000"/>
                <w:sz w:val="24"/>
                <w:szCs w:val="24"/>
              </w:rPr>
              <w:t>Present and review historical timeline to emphasize the cultural and social changes leading to the rise of modernism.</w:t>
            </w:r>
          </w:p>
          <w:p w:rsidR="00406EF5" w:rsidRDefault="00406EF5" w:rsidP="00A375DD">
            <w:pPr>
              <w:spacing w:after="0" w:line="240" w:lineRule="auto"/>
              <w:rPr>
                <w:color w:val="000000"/>
                <w:sz w:val="24"/>
                <w:szCs w:val="24"/>
              </w:rPr>
            </w:pPr>
            <w:r>
              <w:rPr>
                <w:color w:val="000000"/>
                <w:sz w:val="24"/>
                <w:szCs w:val="24"/>
              </w:rPr>
              <w:t xml:space="preserve">   </w:t>
            </w:r>
            <w:r w:rsidR="000C3B43">
              <w:rPr>
                <w:color w:val="000000"/>
                <w:sz w:val="24"/>
                <w:szCs w:val="24"/>
              </w:rPr>
              <w:t xml:space="preserve">   </w:t>
            </w:r>
            <w:r>
              <w:rPr>
                <w:color w:val="000000"/>
                <w:sz w:val="24"/>
                <w:szCs w:val="24"/>
              </w:rPr>
              <w:t xml:space="preserve"> </w:t>
            </w:r>
            <w:r w:rsidR="000C3B43">
              <w:rPr>
                <w:color w:val="000000"/>
                <w:sz w:val="24"/>
                <w:szCs w:val="24"/>
              </w:rPr>
              <w:t xml:space="preserve">Illustrate new approaches to writing: omission of exposition, transitions, and resolutions and the use of stream-of-consciousness narratives used to reflect the “fragmentation of the modern world. </w:t>
            </w:r>
          </w:p>
          <w:p w:rsidR="000C3B43" w:rsidRPr="00D9602F" w:rsidRDefault="000C3B43" w:rsidP="00A375DD">
            <w:pPr>
              <w:spacing w:after="0" w:line="240" w:lineRule="auto"/>
              <w:rPr>
                <w:color w:val="000000"/>
                <w:sz w:val="24"/>
                <w:szCs w:val="24"/>
              </w:rPr>
            </w:pPr>
            <w:r>
              <w:rPr>
                <w:color w:val="000000"/>
                <w:sz w:val="24"/>
                <w:szCs w:val="24"/>
              </w:rPr>
              <w:t xml:space="preserve">       </w:t>
            </w:r>
            <w:r w:rsidR="002C4AC2">
              <w:rPr>
                <w:color w:val="000000"/>
                <w:sz w:val="24"/>
                <w:szCs w:val="24"/>
              </w:rPr>
              <w:t xml:space="preserve">Have students write in a variety of modes in response to situations and ideas presented in various selections from the unit. </w:t>
            </w:r>
          </w:p>
        </w:tc>
      </w:tr>
      <w:tr w:rsidR="002D1DCC" w:rsidRPr="00660CBB" w:rsidTr="00394D2A">
        <w:trPr>
          <w:trHeight w:val="465"/>
        </w:trPr>
        <w:tc>
          <w:tcPr>
            <w:tcW w:w="12859" w:type="dxa"/>
            <w:gridSpan w:val="6"/>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D9602F" w:rsidRDefault="00613725" w:rsidP="00A375DD">
            <w:pPr>
              <w:spacing w:after="0" w:line="240" w:lineRule="auto"/>
              <w:rPr>
                <w:color w:val="000000"/>
                <w:sz w:val="24"/>
                <w:szCs w:val="24"/>
              </w:rPr>
            </w:pPr>
            <w:r w:rsidRPr="00D9602F">
              <w:rPr>
                <w:color w:val="000000"/>
                <w:sz w:val="24"/>
                <w:szCs w:val="24"/>
              </w:rPr>
              <w:lastRenderedPageBreak/>
              <w:t>Catholic Identity Connections:</w:t>
            </w:r>
            <w:r w:rsidR="00B2649D" w:rsidRPr="00D9602F">
              <w:rPr>
                <w:color w:val="000000"/>
                <w:sz w:val="24"/>
                <w:szCs w:val="24"/>
              </w:rPr>
              <w:t xml:space="preserve"> </w:t>
            </w:r>
            <w:r w:rsidR="00231AAD">
              <w:rPr>
                <w:color w:val="000000"/>
                <w:sz w:val="24"/>
                <w:szCs w:val="24"/>
              </w:rPr>
              <w:t xml:space="preserve">The implications of relativism in a culture that has shunned traditional </w:t>
            </w:r>
            <w:r w:rsidR="00B432E8">
              <w:rPr>
                <w:color w:val="000000"/>
                <w:sz w:val="24"/>
                <w:szCs w:val="24"/>
              </w:rPr>
              <w:t xml:space="preserve">social </w:t>
            </w:r>
            <w:r w:rsidR="00231AAD">
              <w:rPr>
                <w:color w:val="000000"/>
                <w:sz w:val="24"/>
                <w:szCs w:val="24"/>
              </w:rPr>
              <w:t xml:space="preserve">morality and </w:t>
            </w:r>
            <w:r w:rsidR="00B432E8">
              <w:rPr>
                <w:color w:val="000000"/>
                <w:sz w:val="24"/>
                <w:szCs w:val="24"/>
              </w:rPr>
              <w:t xml:space="preserve">the tenets of </w:t>
            </w:r>
            <w:r w:rsidR="00231AAD">
              <w:rPr>
                <w:color w:val="000000"/>
                <w:sz w:val="24"/>
                <w:szCs w:val="24"/>
              </w:rPr>
              <w:t xml:space="preserve">organized religion. </w:t>
            </w:r>
          </w:p>
        </w:tc>
      </w:tr>
      <w:tr w:rsidR="002D1DCC" w:rsidRPr="00660CBB" w:rsidTr="00394D2A">
        <w:trPr>
          <w:trHeight w:val="300"/>
        </w:trPr>
        <w:tc>
          <w:tcPr>
            <w:tcW w:w="12859" w:type="dxa"/>
            <w:gridSpan w:val="6"/>
            <w:tcBorders>
              <w:top w:val="single" w:sz="4" w:space="0" w:color="auto"/>
              <w:left w:val="single" w:sz="4" w:space="0" w:color="auto"/>
              <w:bottom w:val="single" w:sz="4" w:space="0" w:color="auto"/>
              <w:right w:val="single" w:sz="4" w:space="0" w:color="000000"/>
            </w:tcBorders>
            <w:shd w:val="clear" w:color="000000" w:fill="DBE5F1"/>
            <w:noWrap/>
            <w:hideMark/>
          </w:tcPr>
          <w:p w:rsidR="00230256" w:rsidRDefault="002D1DCC" w:rsidP="00A375DD">
            <w:pPr>
              <w:spacing w:after="0" w:line="240" w:lineRule="auto"/>
              <w:rPr>
                <w:color w:val="000000"/>
                <w:sz w:val="24"/>
                <w:szCs w:val="24"/>
              </w:rPr>
            </w:pPr>
            <w:r w:rsidRPr="00D9602F">
              <w:rPr>
                <w:color w:val="000000"/>
                <w:sz w:val="24"/>
                <w:szCs w:val="24"/>
              </w:rPr>
              <w:t>Assessment (authentic/pu</w:t>
            </w:r>
            <w:r w:rsidR="00613725" w:rsidRPr="00D9602F">
              <w:rPr>
                <w:color w:val="000000"/>
                <w:sz w:val="24"/>
                <w:szCs w:val="24"/>
              </w:rPr>
              <w:t>blished - summative/formative):</w:t>
            </w:r>
            <w:r w:rsidR="00B2649D" w:rsidRPr="00D9602F">
              <w:rPr>
                <w:color w:val="000000"/>
                <w:sz w:val="24"/>
                <w:szCs w:val="24"/>
              </w:rPr>
              <w:t xml:space="preserve"> </w:t>
            </w:r>
            <w:r w:rsidR="00F96B91">
              <w:rPr>
                <w:color w:val="000000"/>
                <w:sz w:val="24"/>
                <w:szCs w:val="24"/>
              </w:rPr>
              <w:t xml:space="preserve">Write a paper analyzing W.H. Auden’s poem “The Unknown Citizen.”   </w:t>
            </w:r>
          </w:p>
          <w:p w:rsidR="00F96B91" w:rsidRPr="00D9602F" w:rsidRDefault="00F96B91" w:rsidP="00A375DD">
            <w:pPr>
              <w:spacing w:after="0" w:line="240" w:lineRule="auto"/>
              <w:rPr>
                <w:color w:val="000000"/>
                <w:sz w:val="24"/>
                <w:szCs w:val="24"/>
              </w:rPr>
            </w:pPr>
            <w:r>
              <w:rPr>
                <w:color w:val="000000"/>
                <w:sz w:val="24"/>
                <w:szCs w:val="24"/>
              </w:rPr>
              <w:t xml:space="preserve">Test on the techniques and goals of Imagist poetry. Write essay comparing and contrasting Modernism to previous literary movements such as realism and naturalism. </w:t>
            </w:r>
          </w:p>
        </w:tc>
      </w:tr>
      <w:tr w:rsidR="002D1DCC" w:rsidRPr="00660CBB" w:rsidTr="00394D2A">
        <w:trPr>
          <w:trHeight w:val="345"/>
        </w:trPr>
        <w:tc>
          <w:tcPr>
            <w:tcW w:w="12859" w:type="dxa"/>
            <w:gridSpan w:val="6"/>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D9602F" w:rsidRDefault="002D1DCC" w:rsidP="002D1DCC">
            <w:pPr>
              <w:spacing w:after="0" w:line="240" w:lineRule="auto"/>
              <w:jc w:val="center"/>
              <w:rPr>
                <w:b/>
                <w:bCs/>
                <w:color w:val="000000"/>
                <w:sz w:val="24"/>
                <w:szCs w:val="24"/>
              </w:rPr>
            </w:pPr>
            <w:r w:rsidRPr="00D9602F">
              <w:rPr>
                <w:b/>
                <w:bCs/>
                <w:color w:val="000000"/>
                <w:sz w:val="24"/>
                <w:szCs w:val="24"/>
              </w:rPr>
              <w:t>Standards Addressed</w:t>
            </w:r>
          </w:p>
        </w:tc>
      </w:tr>
      <w:tr w:rsidR="002D1DCC" w:rsidRPr="00660CBB" w:rsidTr="00394D2A">
        <w:trPr>
          <w:trHeight w:val="510"/>
        </w:trPr>
        <w:tc>
          <w:tcPr>
            <w:tcW w:w="1337" w:type="dxa"/>
            <w:tcBorders>
              <w:top w:val="nil"/>
              <w:left w:val="single" w:sz="4" w:space="0" w:color="auto"/>
              <w:bottom w:val="single" w:sz="4" w:space="0" w:color="auto"/>
              <w:right w:val="nil"/>
            </w:tcBorders>
            <w:shd w:val="clear" w:color="000000" w:fill="DBE5F1"/>
            <w:hideMark/>
          </w:tcPr>
          <w:p w:rsidR="002D1DCC" w:rsidRPr="00D9602F" w:rsidRDefault="002D1DCC" w:rsidP="002D1DCC">
            <w:pPr>
              <w:spacing w:after="0" w:line="240" w:lineRule="auto"/>
              <w:rPr>
                <w:color w:val="000000"/>
                <w:sz w:val="20"/>
                <w:szCs w:val="20"/>
              </w:rPr>
            </w:pPr>
            <w:r w:rsidRPr="00D9602F">
              <w:rPr>
                <w:color w:val="000000"/>
                <w:sz w:val="20"/>
                <w:szCs w:val="20"/>
              </w:rPr>
              <w:t>Standard Number</w:t>
            </w:r>
          </w:p>
        </w:tc>
        <w:tc>
          <w:tcPr>
            <w:tcW w:w="11522"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2D1DCC" w:rsidRPr="00D9602F" w:rsidRDefault="002D1DCC" w:rsidP="002D1DCC">
            <w:pPr>
              <w:spacing w:after="0" w:line="240" w:lineRule="auto"/>
              <w:rPr>
                <w:color w:val="000000"/>
                <w:sz w:val="24"/>
                <w:szCs w:val="24"/>
              </w:rPr>
            </w:pPr>
            <w:r w:rsidRPr="00D9602F">
              <w:rPr>
                <w:color w:val="000000"/>
                <w:sz w:val="24"/>
                <w:szCs w:val="24"/>
              </w:rPr>
              <w:t>Standards</w:t>
            </w:r>
          </w:p>
        </w:tc>
      </w:tr>
      <w:tr w:rsidR="002D1DCC" w:rsidRPr="00660CBB" w:rsidTr="00394D2A">
        <w:trPr>
          <w:trHeight w:val="240"/>
        </w:trPr>
        <w:tc>
          <w:tcPr>
            <w:tcW w:w="1337" w:type="dxa"/>
            <w:tcBorders>
              <w:top w:val="nil"/>
              <w:left w:val="single" w:sz="4" w:space="0" w:color="auto"/>
              <w:bottom w:val="single" w:sz="4" w:space="0" w:color="auto"/>
              <w:right w:val="single" w:sz="4" w:space="0" w:color="auto"/>
            </w:tcBorders>
            <w:shd w:val="clear" w:color="000000" w:fill="DBE5F1"/>
            <w:hideMark/>
          </w:tcPr>
          <w:p w:rsidR="002D1DCC" w:rsidRPr="00D9602F" w:rsidRDefault="00FA3300" w:rsidP="002D1DCC">
            <w:pPr>
              <w:spacing w:after="0" w:line="240" w:lineRule="auto"/>
              <w:rPr>
                <w:color w:val="000000"/>
                <w:sz w:val="20"/>
                <w:szCs w:val="20"/>
              </w:rPr>
            </w:pPr>
            <w:r>
              <w:rPr>
                <w:color w:val="000000"/>
                <w:sz w:val="20"/>
                <w:szCs w:val="20"/>
              </w:rPr>
              <w:t>ELA.10.R.C1.1</w:t>
            </w:r>
          </w:p>
        </w:tc>
        <w:tc>
          <w:tcPr>
            <w:tcW w:w="11522" w:type="dxa"/>
            <w:gridSpan w:val="5"/>
            <w:tcBorders>
              <w:top w:val="single" w:sz="4" w:space="0" w:color="auto"/>
              <w:left w:val="nil"/>
              <w:bottom w:val="single" w:sz="4" w:space="0" w:color="auto"/>
              <w:right w:val="single" w:sz="4" w:space="0" w:color="000000"/>
            </w:tcBorders>
            <w:shd w:val="clear" w:color="000000" w:fill="DBE5F1"/>
            <w:noWrap/>
            <w:hideMark/>
          </w:tcPr>
          <w:p w:rsidR="002D1DCC" w:rsidRPr="00D9602F" w:rsidRDefault="00FA3300" w:rsidP="00FE6E49">
            <w:pPr>
              <w:spacing w:after="0" w:line="240" w:lineRule="auto"/>
              <w:rPr>
                <w:color w:val="000000"/>
                <w:sz w:val="24"/>
                <w:szCs w:val="24"/>
              </w:rPr>
            </w:pPr>
            <w:r>
              <w:rPr>
                <w:color w:val="000000"/>
                <w:sz w:val="24"/>
                <w:szCs w:val="24"/>
              </w:rPr>
              <w:t xml:space="preserve">Cite strong and thorough textual evidence to support analysis of what the literary text says explicitly as well as inferences drawn from the text, recognizing when the text leaves matters uncertain. </w:t>
            </w:r>
          </w:p>
        </w:tc>
      </w:tr>
      <w:tr w:rsidR="002D1DCC" w:rsidRPr="00660CBB" w:rsidTr="00394D2A">
        <w:trPr>
          <w:trHeight w:val="240"/>
        </w:trPr>
        <w:tc>
          <w:tcPr>
            <w:tcW w:w="1337" w:type="dxa"/>
            <w:tcBorders>
              <w:top w:val="nil"/>
              <w:left w:val="single" w:sz="4" w:space="0" w:color="auto"/>
              <w:bottom w:val="single" w:sz="4" w:space="0" w:color="auto"/>
              <w:right w:val="single" w:sz="4" w:space="0" w:color="auto"/>
            </w:tcBorders>
            <w:shd w:val="clear" w:color="000000" w:fill="DBE5F1"/>
            <w:hideMark/>
          </w:tcPr>
          <w:p w:rsidR="002D1DCC" w:rsidRPr="00D9602F" w:rsidRDefault="00002E1D" w:rsidP="002D1DCC">
            <w:pPr>
              <w:spacing w:after="0" w:line="240" w:lineRule="auto"/>
              <w:rPr>
                <w:color w:val="000000"/>
                <w:sz w:val="20"/>
                <w:szCs w:val="20"/>
              </w:rPr>
            </w:pPr>
            <w:r>
              <w:rPr>
                <w:color w:val="000000"/>
                <w:sz w:val="20"/>
                <w:szCs w:val="20"/>
              </w:rPr>
              <w:t>ELA.10. 18</w:t>
            </w:r>
          </w:p>
        </w:tc>
        <w:tc>
          <w:tcPr>
            <w:tcW w:w="11522" w:type="dxa"/>
            <w:gridSpan w:val="5"/>
            <w:tcBorders>
              <w:top w:val="single" w:sz="4" w:space="0" w:color="auto"/>
              <w:left w:val="nil"/>
              <w:bottom w:val="single" w:sz="4" w:space="0" w:color="auto"/>
              <w:right w:val="single" w:sz="4" w:space="0" w:color="000000"/>
            </w:tcBorders>
            <w:shd w:val="clear" w:color="000000" w:fill="DBE5F1"/>
            <w:noWrap/>
            <w:hideMark/>
          </w:tcPr>
          <w:p w:rsidR="002D1DCC" w:rsidRPr="00D9602F" w:rsidRDefault="00002E1D" w:rsidP="00A375DD">
            <w:pPr>
              <w:spacing w:after="0" w:line="240" w:lineRule="auto"/>
              <w:rPr>
                <w:color w:val="000000"/>
                <w:sz w:val="24"/>
                <w:szCs w:val="24"/>
              </w:rPr>
            </w:pPr>
            <w:r>
              <w:rPr>
                <w:color w:val="000000"/>
                <w:sz w:val="24"/>
                <w:szCs w:val="24"/>
              </w:rPr>
              <w:t xml:space="preserve">By the end of the year, read and comprehend literature, including stories, dramas, and poetry, independently and proficiently, at the high end of the grade 9-10 text complexity range. </w:t>
            </w:r>
          </w:p>
        </w:tc>
      </w:tr>
      <w:tr w:rsidR="002D1DCC" w:rsidRPr="00660CBB" w:rsidTr="00394D2A">
        <w:trPr>
          <w:trHeight w:val="240"/>
        </w:trPr>
        <w:tc>
          <w:tcPr>
            <w:tcW w:w="1337" w:type="dxa"/>
            <w:tcBorders>
              <w:top w:val="nil"/>
              <w:left w:val="single" w:sz="4" w:space="0" w:color="auto"/>
              <w:bottom w:val="single" w:sz="4" w:space="0" w:color="auto"/>
              <w:right w:val="single" w:sz="4" w:space="0" w:color="auto"/>
            </w:tcBorders>
            <w:shd w:val="clear" w:color="000000" w:fill="DBE5F1"/>
            <w:hideMark/>
          </w:tcPr>
          <w:p w:rsidR="002D1DCC" w:rsidRPr="00D9602F" w:rsidRDefault="00971EC7" w:rsidP="002D1DCC">
            <w:pPr>
              <w:spacing w:after="0" w:line="240" w:lineRule="auto"/>
              <w:rPr>
                <w:color w:val="000000"/>
                <w:sz w:val="20"/>
                <w:szCs w:val="20"/>
              </w:rPr>
            </w:pPr>
            <w:r>
              <w:rPr>
                <w:color w:val="000000"/>
                <w:sz w:val="20"/>
                <w:szCs w:val="20"/>
              </w:rPr>
              <w:t>ELA.10.21</w:t>
            </w:r>
          </w:p>
        </w:tc>
        <w:tc>
          <w:tcPr>
            <w:tcW w:w="11522" w:type="dxa"/>
            <w:gridSpan w:val="5"/>
            <w:tcBorders>
              <w:top w:val="single" w:sz="4" w:space="0" w:color="auto"/>
              <w:left w:val="nil"/>
              <w:bottom w:val="single" w:sz="4" w:space="0" w:color="auto"/>
              <w:right w:val="single" w:sz="4" w:space="0" w:color="000000"/>
            </w:tcBorders>
            <w:shd w:val="clear" w:color="000000" w:fill="DBE5F1"/>
            <w:noWrap/>
            <w:hideMark/>
          </w:tcPr>
          <w:p w:rsidR="002D1DCC" w:rsidRPr="00D9602F" w:rsidRDefault="00971EC7" w:rsidP="00FE6E49">
            <w:pPr>
              <w:spacing w:after="0" w:line="240" w:lineRule="auto"/>
              <w:rPr>
                <w:color w:val="000000"/>
                <w:sz w:val="24"/>
                <w:szCs w:val="24"/>
              </w:rPr>
            </w:pPr>
            <w:r>
              <w:rPr>
                <w:color w:val="000000"/>
                <w:sz w:val="24"/>
                <w:szCs w:val="24"/>
              </w:rPr>
              <w:t>Write informative/explanatory texts to examine and convey complex ideas, concepts, and information clearly and accurately through the effective selection, organization and analysis of content.</w:t>
            </w:r>
          </w:p>
        </w:tc>
      </w:tr>
      <w:tr w:rsidR="002D1DCC" w:rsidRPr="00660CBB" w:rsidTr="00394D2A">
        <w:trPr>
          <w:trHeight w:val="240"/>
        </w:trPr>
        <w:tc>
          <w:tcPr>
            <w:tcW w:w="1337" w:type="dxa"/>
            <w:tcBorders>
              <w:top w:val="nil"/>
              <w:left w:val="single" w:sz="4" w:space="0" w:color="auto"/>
              <w:bottom w:val="single" w:sz="4" w:space="0" w:color="auto"/>
              <w:right w:val="single" w:sz="4" w:space="0" w:color="auto"/>
            </w:tcBorders>
            <w:shd w:val="clear" w:color="000000" w:fill="DBE5F1"/>
            <w:hideMark/>
          </w:tcPr>
          <w:p w:rsidR="002D1DCC" w:rsidRPr="00D9602F" w:rsidRDefault="00B9158F" w:rsidP="002D1DCC">
            <w:pPr>
              <w:spacing w:after="0" w:line="240" w:lineRule="auto"/>
              <w:rPr>
                <w:color w:val="000000"/>
                <w:sz w:val="20"/>
                <w:szCs w:val="20"/>
              </w:rPr>
            </w:pPr>
            <w:r>
              <w:rPr>
                <w:color w:val="000000"/>
                <w:sz w:val="20"/>
                <w:szCs w:val="20"/>
              </w:rPr>
              <w:t>ELA.10.26</w:t>
            </w:r>
          </w:p>
        </w:tc>
        <w:tc>
          <w:tcPr>
            <w:tcW w:w="11522" w:type="dxa"/>
            <w:gridSpan w:val="5"/>
            <w:tcBorders>
              <w:top w:val="single" w:sz="4" w:space="0" w:color="auto"/>
              <w:left w:val="nil"/>
              <w:bottom w:val="single" w:sz="4" w:space="0" w:color="auto"/>
              <w:right w:val="single" w:sz="4" w:space="0" w:color="000000"/>
            </w:tcBorders>
            <w:shd w:val="clear" w:color="000000" w:fill="DBE5F1"/>
            <w:noWrap/>
            <w:hideMark/>
          </w:tcPr>
          <w:p w:rsidR="002D1DCC" w:rsidRPr="00D9602F" w:rsidRDefault="00B9158F" w:rsidP="00FE6E49">
            <w:pPr>
              <w:spacing w:after="0" w:line="240" w:lineRule="auto"/>
              <w:rPr>
                <w:color w:val="000000"/>
                <w:sz w:val="24"/>
                <w:szCs w:val="24"/>
              </w:rPr>
            </w:pPr>
            <w:r>
              <w:rPr>
                <w:color w:val="000000"/>
                <w:sz w:val="24"/>
                <w:szCs w:val="24"/>
              </w:rPr>
              <w:t xml:space="preserve">Conduct short, as well as more sustained, research projects to answer a question or questions (including a self-generated question) or solve a problem: narrow or broaden the inquiry when appropriate: synthesize multiple sources on the subject, demonstrating understanding of the subject under investigation. </w:t>
            </w:r>
          </w:p>
        </w:tc>
      </w:tr>
      <w:tr w:rsidR="002D1DCC" w:rsidRPr="00660CBB" w:rsidTr="00394D2A">
        <w:trPr>
          <w:trHeight w:val="480"/>
        </w:trPr>
        <w:tc>
          <w:tcPr>
            <w:tcW w:w="7280" w:type="dxa"/>
            <w:gridSpan w:val="3"/>
            <w:tcBorders>
              <w:top w:val="single" w:sz="4" w:space="0" w:color="auto"/>
              <w:left w:val="single" w:sz="4" w:space="0" w:color="auto"/>
              <w:bottom w:val="single" w:sz="4" w:space="0" w:color="auto"/>
              <w:right w:val="single" w:sz="4" w:space="0" w:color="000000"/>
            </w:tcBorders>
            <w:shd w:val="clear" w:color="000000" w:fill="E5E0EC"/>
            <w:noWrap/>
            <w:hideMark/>
          </w:tcPr>
          <w:p w:rsidR="002D1DCC" w:rsidRPr="00D9602F" w:rsidRDefault="002D1DCC" w:rsidP="002D1DCC">
            <w:pPr>
              <w:spacing w:after="0" w:line="240" w:lineRule="auto"/>
              <w:rPr>
                <w:color w:val="000000"/>
                <w:sz w:val="18"/>
                <w:szCs w:val="18"/>
              </w:rPr>
            </w:pPr>
            <w:r w:rsidRPr="00D9602F">
              <w:rPr>
                <w:color w:val="000000"/>
                <w:sz w:val="18"/>
                <w:szCs w:val="18"/>
              </w:rPr>
              <w:t>Description of Activity</w:t>
            </w:r>
          </w:p>
        </w:tc>
        <w:tc>
          <w:tcPr>
            <w:tcW w:w="4379" w:type="dxa"/>
            <w:gridSpan w:val="2"/>
            <w:tcBorders>
              <w:top w:val="nil"/>
              <w:left w:val="nil"/>
              <w:bottom w:val="single" w:sz="4" w:space="0" w:color="auto"/>
              <w:right w:val="single" w:sz="4" w:space="0" w:color="auto"/>
            </w:tcBorders>
            <w:shd w:val="clear" w:color="000000" w:fill="E5E0EC"/>
            <w:noWrap/>
            <w:hideMark/>
          </w:tcPr>
          <w:p w:rsidR="002D1DCC" w:rsidRPr="00D9602F" w:rsidRDefault="002D1DCC" w:rsidP="002D1DCC">
            <w:pPr>
              <w:spacing w:after="0" w:line="240" w:lineRule="auto"/>
              <w:rPr>
                <w:color w:val="000000"/>
                <w:sz w:val="18"/>
                <w:szCs w:val="18"/>
              </w:rPr>
            </w:pPr>
            <w:r w:rsidRPr="00D9602F">
              <w:rPr>
                <w:color w:val="000000"/>
                <w:sz w:val="18"/>
                <w:szCs w:val="18"/>
              </w:rPr>
              <w:t xml:space="preserve">Resources </w:t>
            </w:r>
          </w:p>
        </w:tc>
        <w:tc>
          <w:tcPr>
            <w:tcW w:w="1200" w:type="dxa"/>
            <w:tcBorders>
              <w:top w:val="nil"/>
              <w:left w:val="nil"/>
              <w:bottom w:val="single" w:sz="4" w:space="0" w:color="auto"/>
              <w:right w:val="single" w:sz="4" w:space="0" w:color="auto"/>
            </w:tcBorders>
            <w:shd w:val="clear" w:color="000000" w:fill="E5E0EC"/>
            <w:hideMark/>
          </w:tcPr>
          <w:p w:rsidR="002D1DCC" w:rsidRPr="00D9602F" w:rsidRDefault="002D1DCC" w:rsidP="002D1DCC">
            <w:pPr>
              <w:spacing w:after="0" w:line="240" w:lineRule="auto"/>
              <w:rPr>
                <w:color w:val="000000"/>
                <w:sz w:val="18"/>
                <w:szCs w:val="18"/>
              </w:rPr>
            </w:pPr>
            <w:r w:rsidRPr="00D9602F">
              <w:rPr>
                <w:color w:val="000000"/>
                <w:sz w:val="18"/>
                <w:szCs w:val="18"/>
              </w:rPr>
              <w:t>Date of Completion</w:t>
            </w:r>
          </w:p>
        </w:tc>
      </w:tr>
      <w:tr w:rsidR="002D1DCC" w:rsidRPr="00660CBB" w:rsidTr="00394D2A">
        <w:trPr>
          <w:trHeight w:val="402"/>
        </w:trPr>
        <w:tc>
          <w:tcPr>
            <w:tcW w:w="7280" w:type="dxa"/>
            <w:gridSpan w:val="3"/>
            <w:tcBorders>
              <w:top w:val="single" w:sz="4" w:space="0" w:color="auto"/>
              <w:left w:val="single" w:sz="4" w:space="0" w:color="auto"/>
              <w:bottom w:val="single" w:sz="4" w:space="0" w:color="auto"/>
              <w:right w:val="single" w:sz="4" w:space="0" w:color="000000"/>
            </w:tcBorders>
            <w:shd w:val="clear" w:color="000000" w:fill="E6E5E7"/>
            <w:noWrap/>
            <w:hideMark/>
          </w:tcPr>
          <w:p w:rsidR="002D1DCC" w:rsidRPr="00D9602F" w:rsidRDefault="002E7AB5" w:rsidP="00FE6E49">
            <w:pPr>
              <w:spacing w:after="0" w:line="240" w:lineRule="auto"/>
              <w:rPr>
                <w:color w:val="000000"/>
              </w:rPr>
            </w:pPr>
            <w:r>
              <w:rPr>
                <w:color w:val="000000"/>
              </w:rPr>
              <w:t>Create an original imagist poem.</w:t>
            </w:r>
          </w:p>
        </w:tc>
        <w:tc>
          <w:tcPr>
            <w:tcW w:w="4379" w:type="dxa"/>
            <w:gridSpan w:val="2"/>
            <w:tcBorders>
              <w:top w:val="nil"/>
              <w:left w:val="nil"/>
              <w:bottom w:val="single" w:sz="4" w:space="0" w:color="auto"/>
              <w:right w:val="single" w:sz="4" w:space="0" w:color="auto"/>
            </w:tcBorders>
            <w:shd w:val="clear" w:color="000000" w:fill="E6E5E7"/>
          </w:tcPr>
          <w:p w:rsidR="002D1DCC" w:rsidRPr="00D9602F" w:rsidRDefault="002E7AB5" w:rsidP="002D1DCC">
            <w:pPr>
              <w:spacing w:after="0" w:line="240" w:lineRule="auto"/>
              <w:rPr>
                <w:color w:val="000000"/>
                <w:sz w:val="18"/>
                <w:szCs w:val="18"/>
              </w:rPr>
            </w:pPr>
            <w:r>
              <w:rPr>
                <w:color w:val="000000"/>
                <w:sz w:val="18"/>
                <w:szCs w:val="18"/>
              </w:rPr>
              <w:t xml:space="preserve">Textbook: </w:t>
            </w:r>
            <w:r w:rsidRPr="002E7AB5">
              <w:rPr>
                <w:i/>
                <w:color w:val="000000"/>
                <w:sz w:val="18"/>
                <w:szCs w:val="18"/>
              </w:rPr>
              <w:t>Literature: Timeless Voices, Timeless Themes</w:t>
            </w:r>
            <w:r>
              <w:rPr>
                <w:color w:val="000000"/>
                <w:sz w:val="18"/>
                <w:szCs w:val="18"/>
              </w:rPr>
              <w:t>, Prentice Hall. Sample Imagist poems.</w:t>
            </w:r>
          </w:p>
        </w:tc>
        <w:tc>
          <w:tcPr>
            <w:tcW w:w="1200" w:type="dxa"/>
            <w:tcBorders>
              <w:top w:val="nil"/>
              <w:left w:val="nil"/>
              <w:bottom w:val="single" w:sz="4" w:space="0" w:color="auto"/>
              <w:right w:val="single" w:sz="4" w:space="0" w:color="auto"/>
            </w:tcBorders>
            <w:shd w:val="clear" w:color="000000" w:fill="E6E5E7"/>
            <w:noWrap/>
            <w:hideMark/>
          </w:tcPr>
          <w:p w:rsidR="002D1DCC" w:rsidRPr="00D9602F" w:rsidRDefault="002D1DCC" w:rsidP="00992098">
            <w:pPr>
              <w:spacing w:after="0" w:line="240" w:lineRule="auto"/>
              <w:ind w:left="720"/>
              <w:rPr>
                <w:color w:val="000000"/>
                <w:sz w:val="18"/>
                <w:szCs w:val="18"/>
              </w:rPr>
            </w:pPr>
          </w:p>
        </w:tc>
      </w:tr>
      <w:tr w:rsidR="002D1DCC" w:rsidRPr="00660CBB" w:rsidTr="00394D2A">
        <w:trPr>
          <w:trHeight w:val="402"/>
        </w:trPr>
        <w:tc>
          <w:tcPr>
            <w:tcW w:w="7280" w:type="dxa"/>
            <w:gridSpan w:val="3"/>
            <w:tcBorders>
              <w:top w:val="single" w:sz="4" w:space="0" w:color="auto"/>
              <w:left w:val="single" w:sz="4" w:space="0" w:color="auto"/>
              <w:bottom w:val="single" w:sz="4" w:space="0" w:color="auto"/>
              <w:right w:val="single" w:sz="4" w:space="0" w:color="000000"/>
            </w:tcBorders>
            <w:shd w:val="clear" w:color="000000" w:fill="E6E5E7"/>
            <w:noWrap/>
            <w:hideMark/>
          </w:tcPr>
          <w:p w:rsidR="002D1DCC" w:rsidRPr="00D9602F" w:rsidRDefault="002E7AB5" w:rsidP="00674FCA">
            <w:pPr>
              <w:spacing w:after="0" w:line="240" w:lineRule="auto"/>
              <w:rPr>
                <w:color w:val="000000"/>
              </w:rPr>
            </w:pPr>
            <w:r>
              <w:rPr>
                <w:color w:val="000000"/>
              </w:rPr>
              <w:t xml:space="preserve">Create a three-column chart comparing and contrasting characteristics of modernism with those of Realism and Transcendentalism. </w:t>
            </w:r>
          </w:p>
        </w:tc>
        <w:tc>
          <w:tcPr>
            <w:tcW w:w="4379" w:type="dxa"/>
            <w:gridSpan w:val="2"/>
            <w:tcBorders>
              <w:top w:val="nil"/>
              <w:left w:val="nil"/>
              <w:bottom w:val="single" w:sz="4" w:space="0" w:color="auto"/>
              <w:right w:val="single" w:sz="4" w:space="0" w:color="auto"/>
            </w:tcBorders>
            <w:shd w:val="clear" w:color="000000" w:fill="E6E5E7"/>
          </w:tcPr>
          <w:p w:rsidR="00674FCA" w:rsidRPr="00D9602F" w:rsidRDefault="002E7AB5" w:rsidP="00992098">
            <w:pPr>
              <w:spacing w:after="0" w:line="240" w:lineRule="auto"/>
              <w:rPr>
                <w:color w:val="000000"/>
                <w:sz w:val="18"/>
                <w:szCs w:val="18"/>
              </w:rPr>
            </w:pPr>
            <w:r>
              <w:rPr>
                <w:color w:val="000000"/>
                <w:sz w:val="18"/>
                <w:szCs w:val="18"/>
              </w:rPr>
              <w:t xml:space="preserve">Textbook, Fact sheet on realism/naturalism. </w:t>
            </w:r>
          </w:p>
        </w:tc>
        <w:tc>
          <w:tcPr>
            <w:tcW w:w="1200" w:type="dxa"/>
            <w:tcBorders>
              <w:top w:val="nil"/>
              <w:left w:val="nil"/>
              <w:bottom w:val="single" w:sz="4" w:space="0" w:color="auto"/>
              <w:right w:val="single" w:sz="4" w:space="0" w:color="auto"/>
            </w:tcBorders>
            <w:shd w:val="clear" w:color="000000" w:fill="E6E5E7"/>
            <w:noWrap/>
            <w:hideMark/>
          </w:tcPr>
          <w:p w:rsidR="002D1DCC" w:rsidRPr="00D9602F" w:rsidRDefault="002D1DCC" w:rsidP="002D1DCC">
            <w:pPr>
              <w:spacing w:after="0" w:line="240" w:lineRule="auto"/>
              <w:jc w:val="center"/>
              <w:rPr>
                <w:color w:val="000000"/>
                <w:sz w:val="18"/>
                <w:szCs w:val="18"/>
              </w:rPr>
            </w:pPr>
          </w:p>
        </w:tc>
      </w:tr>
      <w:tr w:rsidR="002D1DCC" w:rsidRPr="00660CBB" w:rsidTr="00394D2A">
        <w:trPr>
          <w:trHeight w:val="402"/>
        </w:trPr>
        <w:tc>
          <w:tcPr>
            <w:tcW w:w="7280" w:type="dxa"/>
            <w:gridSpan w:val="3"/>
            <w:tcBorders>
              <w:top w:val="single" w:sz="4" w:space="0" w:color="auto"/>
              <w:left w:val="single" w:sz="4" w:space="0" w:color="auto"/>
              <w:bottom w:val="single" w:sz="4" w:space="0" w:color="auto"/>
              <w:right w:val="single" w:sz="4" w:space="0" w:color="000000"/>
            </w:tcBorders>
            <w:shd w:val="clear" w:color="000000" w:fill="E6E5E7"/>
            <w:noWrap/>
          </w:tcPr>
          <w:p w:rsidR="00674FCA" w:rsidRPr="00D9602F" w:rsidRDefault="00674FCA" w:rsidP="008623BB">
            <w:pPr>
              <w:spacing w:after="0" w:line="240" w:lineRule="auto"/>
              <w:rPr>
                <w:color w:val="000000"/>
                <w:sz w:val="18"/>
                <w:szCs w:val="18"/>
              </w:rPr>
            </w:pPr>
          </w:p>
        </w:tc>
        <w:tc>
          <w:tcPr>
            <w:tcW w:w="4379" w:type="dxa"/>
            <w:gridSpan w:val="2"/>
            <w:tcBorders>
              <w:top w:val="nil"/>
              <w:left w:val="nil"/>
              <w:bottom w:val="single" w:sz="4" w:space="0" w:color="auto"/>
              <w:right w:val="single" w:sz="4" w:space="0" w:color="auto"/>
            </w:tcBorders>
            <w:shd w:val="clear" w:color="000000" w:fill="E6E5E7"/>
            <w:noWrap/>
            <w:hideMark/>
          </w:tcPr>
          <w:p w:rsidR="00992098" w:rsidRPr="00D9602F" w:rsidRDefault="002D1DCC" w:rsidP="00992098">
            <w:pPr>
              <w:spacing w:after="0" w:line="240" w:lineRule="auto"/>
              <w:rPr>
                <w:color w:val="000000"/>
                <w:sz w:val="18"/>
                <w:szCs w:val="18"/>
              </w:rPr>
            </w:pPr>
            <w:r w:rsidRPr="00D9602F">
              <w:rPr>
                <w:color w:val="000000"/>
                <w:sz w:val="18"/>
                <w:szCs w:val="18"/>
              </w:rPr>
              <w:t> </w:t>
            </w:r>
          </w:p>
          <w:p w:rsidR="00674FCA" w:rsidRPr="00D9602F" w:rsidRDefault="00674FCA" w:rsidP="008623BB">
            <w:pPr>
              <w:spacing w:after="0" w:line="240" w:lineRule="auto"/>
              <w:rPr>
                <w:color w:val="000000"/>
                <w:sz w:val="18"/>
                <w:szCs w:val="18"/>
              </w:rPr>
            </w:pPr>
            <w:r w:rsidRPr="00D9602F">
              <w:rPr>
                <w:color w:val="000000"/>
                <w:sz w:val="18"/>
                <w:szCs w:val="18"/>
              </w:rPr>
              <w:t xml:space="preserve"> </w:t>
            </w:r>
          </w:p>
        </w:tc>
        <w:tc>
          <w:tcPr>
            <w:tcW w:w="1200" w:type="dxa"/>
            <w:tcBorders>
              <w:top w:val="nil"/>
              <w:left w:val="nil"/>
              <w:bottom w:val="single" w:sz="4" w:space="0" w:color="auto"/>
              <w:right w:val="single" w:sz="4" w:space="0" w:color="auto"/>
            </w:tcBorders>
            <w:shd w:val="clear" w:color="000000" w:fill="E6E5E7"/>
            <w:noWrap/>
            <w:hideMark/>
          </w:tcPr>
          <w:p w:rsidR="002D1DCC" w:rsidRPr="00D9602F" w:rsidRDefault="002D1DCC" w:rsidP="008623BB">
            <w:pPr>
              <w:spacing w:after="0" w:line="240" w:lineRule="auto"/>
              <w:rPr>
                <w:color w:val="000000"/>
                <w:sz w:val="18"/>
                <w:szCs w:val="18"/>
              </w:rPr>
            </w:pPr>
          </w:p>
        </w:tc>
      </w:tr>
      <w:tr w:rsidR="002D1DCC" w:rsidRPr="00660CBB" w:rsidTr="00394D2A">
        <w:trPr>
          <w:trHeight w:val="402"/>
        </w:trPr>
        <w:tc>
          <w:tcPr>
            <w:tcW w:w="7280" w:type="dxa"/>
            <w:gridSpan w:val="3"/>
            <w:tcBorders>
              <w:top w:val="single" w:sz="4" w:space="0" w:color="auto"/>
              <w:left w:val="single" w:sz="4" w:space="0" w:color="auto"/>
              <w:bottom w:val="single" w:sz="4" w:space="0" w:color="auto"/>
              <w:right w:val="single" w:sz="4" w:space="0" w:color="000000"/>
            </w:tcBorders>
            <w:shd w:val="clear" w:color="000000" w:fill="E6E5E7"/>
            <w:noWrap/>
          </w:tcPr>
          <w:p w:rsidR="00674FCA" w:rsidRPr="00D9602F" w:rsidRDefault="00674FCA" w:rsidP="00674FCA">
            <w:pPr>
              <w:spacing w:after="0" w:line="240" w:lineRule="auto"/>
              <w:rPr>
                <w:color w:val="000000"/>
                <w:sz w:val="18"/>
                <w:szCs w:val="18"/>
              </w:rPr>
            </w:pPr>
          </w:p>
        </w:tc>
        <w:tc>
          <w:tcPr>
            <w:tcW w:w="4379" w:type="dxa"/>
            <w:gridSpan w:val="2"/>
            <w:tcBorders>
              <w:top w:val="nil"/>
              <w:left w:val="nil"/>
              <w:bottom w:val="single" w:sz="4" w:space="0" w:color="auto"/>
              <w:right w:val="single" w:sz="4" w:space="0" w:color="auto"/>
            </w:tcBorders>
            <w:shd w:val="clear" w:color="000000" w:fill="E6E5E7"/>
            <w:hideMark/>
          </w:tcPr>
          <w:p w:rsidR="00674FCA" w:rsidRPr="00D9602F" w:rsidRDefault="002D1DCC" w:rsidP="00992098">
            <w:pPr>
              <w:spacing w:after="0" w:line="240" w:lineRule="auto"/>
              <w:rPr>
                <w:color w:val="000000"/>
                <w:sz w:val="18"/>
                <w:szCs w:val="18"/>
              </w:rPr>
            </w:pPr>
            <w:r w:rsidRPr="00D9602F">
              <w:rPr>
                <w:color w:val="000000"/>
                <w:sz w:val="18"/>
                <w:szCs w:val="18"/>
              </w:rPr>
              <w:t> </w:t>
            </w:r>
          </w:p>
          <w:p w:rsidR="00674FCA" w:rsidRPr="00D9602F" w:rsidRDefault="00674FCA" w:rsidP="002D1DCC">
            <w:pPr>
              <w:spacing w:after="0" w:line="240" w:lineRule="auto"/>
              <w:rPr>
                <w:color w:val="000000"/>
                <w:sz w:val="18"/>
                <w:szCs w:val="18"/>
              </w:rPr>
            </w:pPr>
          </w:p>
          <w:p w:rsidR="00674FCA" w:rsidRPr="00D9602F" w:rsidRDefault="00674FCA" w:rsidP="002D1DCC">
            <w:pPr>
              <w:spacing w:after="0" w:line="240" w:lineRule="auto"/>
              <w:rPr>
                <w:color w:val="000000"/>
                <w:sz w:val="18"/>
                <w:szCs w:val="18"/>
              </w:rPr>
            </w:pPr>
          </w:p>
        </w:tc>
        <w:tc>
          <w:tcPr>
            <w:tcW w:w="1200" w:type="dxa"/>
            <w:tcBorders>
              <w:top w:val="nil"/>
              <w:left w:val="nil"/>
              <w:bottom w:val="single" w:sz="4" w:space="0" w:color="auto"/>
              <w:right w:val="single" w:sz="4" w:space="0" w:color="auto"/>
            </w:tcBorders>
            <w:shd w:val="clear" w:color="000000" w:fill="E6E5E7"/>
            <w:noWrap/>
            <w:hideMark/>
          </w:tcPr>
          <w:p w:rsidR="002D1DCC" w:rsidRPr="00D9602F" w:rsidRDefault="002D1DCC" w:rsidP="00992098">
            <w:pPr>
              <w:spacing w:after="0" w:line="240" w:lineRule="auto"/>
              <w:rPr>
                <w:color w:val="000000"/>
                <w:sz w:val="18"/>
                <w:szCs w:val="18"/>
              </w:rPr>
            </w:pPr>
            <w:r w:rsidRPr="00D9602F">
              <w:rPr>
                <w:color w:val="000000"/>
                <w:sz w:val="18"/>
                <w:szCs w:val="18"/>
              </w:rPr>
              <w:t> </w:t>
            </w:r>
            <w:r w:rsidR="00674FCA" w:rsidRPr="00D9602F">
              <w:rPr>
                <w:color w:val="000000"/>
                <w:sz w:val="18"/>
                <w:szCs w:val="18"/>
              </w:rPr>
              <w:t xml:space="preserve"> </w:t>
            </w:r>
          </w:p>
        </w:tc>
      </w:tr>
      <w:tr w:rsidR="002D1DCC" w:rsidRPr="00660CBB" w:rsidTr="00394D2A">
        <w:trPr>
          <w:trHeight w:val="402"/>
        </w:trPr>
        <w:tc>
          <w:tcPr>
            <w:tcW w:w="7280" w:type="dxa"/>
            <w:gridSpan w:val="3"/>
            <w:tcBorders>
              <w:top w:val="single" w:sz="4" w:space="0" w:color="auto"/>
              <w:left w:val="single" w:sz="4" w:space="0" w:color="auto"/>
              <w:bottom w:val="single" w:sz="4" w:space="0" w:color="auto"/>
              <w:right w:val="single" w:sz="4" w:space="0" w:color="000000"/>
            </w:tcBorders>
            <w:shd w:val="clear" w:color="000000" w:fill="E6E5E7"/>
            <w:noWrap/>
          </w:tcPr>
          <w:p w:rsidR="002D1DCC" w:rsidRPr="00D9602F" w:rsidRDefault="002D1DCC" w:rsidP="00992098">
            <w:pPr>
              <w:rPr>
                <w:color w:val="000000"/>
                <w:sz w:val="18"/>
                <w:szCs w:val="18"/>
              </w:rPr>
            </w:pPr>
          </w:p>
        </w:tc>
        <w:tc>
          <w:tcPr>
            <w:tcW w:w="4379" w:type="dxa"/>
            <w:gridSpan w:val="2"/>
            <w:tcBorders>
              <w:top w:val="nil"/>
              <w:left w:val="nil"/>
              <w:bottom w:val="single" w:sz="4" w:space="0" w:color="auto"/>
              <w:right w:val="single" w:sz="4" w:space="0" w:color="auto"/>
            </w:tcBorders>
            <w:shd w:val="clear" w:color="000000" w:fill="E6E5E7"/>
            <w:hideMark/>
          </w:tcPr>
          <w:p w:rsidR="00992098" w:rsidRPr="00D9602F" w:rsidRDefault="002D1DCC" w:rsidP="00992098">
            <w:pPr>
              <w:spacing w:after="0" w:line="240" w:lineRule="auto"/>
              <w:rPr>
                <w:color w:val="000000"/>
                <w:sz w:val="18"/>
                <w:szCs w:val="18"/>
              </w:rPr>
            </w:pPr>
            <w:r w:rsidRPr="00D9602F">
              <w:rPr>
                <w:color w:val="000000"/>
                <w:sz w:val="18"/>
                <w:szCs w:val="18"/>
              </w:rPr>
              <w:t> </w:t>
            </w:r>
          </w:p>
          <w:p w:rsidR="00674FCA" w:rsidRPr="00D9602F" w:rsidRDefault="00674FCA" w:rsidP="007403A5">
            <w:pPr>
              <w:spacing w:after="0" w:line="240" w:lineRule="auto"/>
              <w:rPr>
                <w:color w:val="000000"/>
                <w:sz w:val="18"/>
                <w:szCs w:val="18"/>
              </w:rPr>
            </w:pPr>
            <w:r w:rsidRPr="00D9602F">
              <w:rPr>
                <w:color w:val="000000"/>
                <w:sz w:val="18"/>
                <w:szCs w:val="18"/>
              </w:rPr>
              <w:t xml:space="preserve"> </w:t>
            </w:r>
          </w:p>
        </w:tc>
        <w:tc>
          <w:tcPr>
            <w:tcW w:w="1200" w:type="dxa"/>
            <w:tcBorders>
              <w:top w:val="nil"/>
              <w:left w:val="nil"/>
              <w:bottom w:val="single" w:sz="4" w:space="0" w:color="auto"/>
              <w:right w:val="single" w:sz="4" w:space="0" w:color="auto"/>
            </w:tcBorders>
            <w:shd w:val="clear" w:color="000000" w:fill="E6E5E7"/>
            <w:noWrap/>
            <w:hideMark/>
          </w:tcPr>
          <w:p w:rsidR="002D1DCC" w:rsidRPr="00D9602F" w:rsidRDefault="002D1DCC" w:rsidP="002D1DCC">
            <w:pPr>
              <w:spacing w:after="0" w:line="240" w:lineRule="auto"/>
              <w:rPr>
                <w:color w:val="000000"/>
                <w:sz w:val="18"/>
                <w:szCs w:val="18"/>
              </w:rPr>
            </w:pPr>
          </w:p>
        </w:tc>
      </w:tr>
      <w:tr w:rsidR="002D1DCC" w:rsidRPr="00660CBB" w:rsidTr="00394D2A">
        <w:trPr>
          <w:trHeight w:val="402"/>
        </w:trPr>
        <w:tc>
          <w:tcPr>
            <w:tcW w:w="7280" w:type="dxa"/>
            <w:gridSpan w:val="3"/>
            <w:tcBorders>
              <w:top w:val="single" w:sz="4" w:space="0" w:color="auto"/>
              <w:left w:val="single" w:sz="4" w:space="0" w:color="auto"/>
              <w:bottom w:val="single" w:sz="4" w:space="0" w:color="auto"/>
              <w:right w:val="single" w:sz="4" w:space="0" w:color="000000"/>
            </w:tcBorders>
            <w:shd w:val="clear" w:color="000000" w:fill="E6E5E7"/>
            <w:noWrap/>
          </w:tcPr>
          <w:p w:rsidR="00674FCA" w:rsidRPr="00D9602F" w:rsidRDefault="00674FCA" w:rsidP="001237D9">
            <w:pPr>
              <w:rPr>
                <w:color w:val="000000"/>
                <w:sz w:val="18"/>
                <w:szCs w:val="18"/>
              </w:rPr>
            </w:pPr>
          </w:p>
        </w:tc>
        <w:tc>
          <w:tcPr>
            <w:tcW w:w="4379" w:type="dxa"/>
            <w:gridSpan w:val="2"/>
            <w:tcBorders>
              <w:top w:val="nil"/>
              <w:left w:val="nil"/>
              <w:bottom w:val="single" w:sz="4" w:space="0" w:color="auto"/>
              <w:right w:val="single" w:sz="4" w:space="0" w:color="auto"/>
            </w:tcBorders>
            <w:shd w:val="clear" w:color="000000" w:fill="E6E5E7"/>
            <w:hideMark/>
          </w:tcPr>
          <w:p w:rsidR="00674FCA" w:rsidRPr="00D9602F" w:rsidRDefault="00674FCA" w:rsidP="006645DF">
            <w:pPr>
              <w:spacing w:after="0" w:line="240" w:lineRule="auto"/>
              <w:rPr>
                <w:color w:val="000000"/>
                <w:sz w:val="18"/>
                <w:szCs w:val="18"/>
              </w:rPr>
            </w:pPr>
            <w:r w:rsidRPr="00D9602F">
              <w:rPr>
                <w:color w:val="000000"/>
                <w:sz w:val="18"/>
                <w:szCs w:val="18"/>
              </w:rPr>
              <w:t xml:space="preserve"> </w:t>
            </w:r>
          </w:p>
        </w:tc>
        <w:tc>
          <w:tcPr>
            <w:tcW w:w="1200" w:type="dxa"/>
            <w:tcBorders>
              <w:top w:val="nil"/>
              <w:left w:val="nil"/>
              <w:bottom w:val="single" w:sz="4" w:space="0" w:color="auto"/>
              <w:right w:val="single" w:sz="4" w:space="0" w:color="auto"/>
            </w:tcBorders>
            <w:shd w:val="clear" w:color="000000" w:fill="E6E5E7"/>
            <w:noWrap/>
            <w:hideMark/>
          </w:tcPr>
          <w:p w:rsidR="002D1DCC" w:rsidRPr="00D9602F" w:rsidRDefault="002D1DCC" w:rsidP="006645DF">
            <w:pPr>
              <w:spacing w:after="0" w:line="240" w:lineRule="auto"/>
              <w:rPr>
                <w:color w:val="000000"/>
                <w:sz w:val="18"/>
                <w:szCs w:val="18"/>
              </w:rPr>
            </w:pPr>
          </w:p>
        </w:tc>
      </w:tr>
      <w:tr w:rsidR="006645DF" w:rsidRPr="00660CBB" w:rsidTr="00394D2A">
        <w:trPr>
          <w:trHeight w:val="402"/>
        </w:trPr>
        <w:tc>
          <w:tcPr>
            <w:tcW w:w="7280" w:type="dxa"/>
            <w:gridSpan w:val="3"/>
            <w:tcBorders>
              <w:top w:val="single" w:sz="4" w:space="0" w:color="auto"/>
              <w:left w:val="single" w:sz="4" w:space="0" w:color="auto"/>
              <w:bottom w:val="single" w:sz="4" w:space="0" w:color="auto"/>
              <w:right w:val="single" w:sz="4" w:space="0" w:color="000000"/>
            </w:tcBorders>
            <w:shd w:val="clear" w:color="000000" w:fill="E6E5E7"/>
            <w:noWrap/>
          </w:tcPr>
          <w:p w:rsidR="00674FCA" w:rsidRPr="00D9602F" w:rsidRDefault="00674FCA" w:rsidP="006645DF">
            <w:pPr>
              <w:spacing w:after="0" w:line="240" w:lineRule="auto"/>
              <w:rPr>
                <w:color w:val="000000"/>
                <w:sz w:val="18"/>
                <w:szCs w:val="18"/>
              </w:rPr>
            </w:pPr>
          </w:p>
          <w:p w:rsidR="00674FCA" w:rsidRPr="00D9602F" w:rsidRDefault="00674FCA" w:rsidP="006645DF">
            <w:pPr>
              <w:spacing w:after="0" w:line="240" w:lineRule="auto"/>
              <w:rPr>
                <w:color w:val="000000"/>
                <w:sz w:val="18"/>
                <w:szCs w:val="18"/>
              </w:rPr>
            </w:pPr>
          </w:p>
          <w:p w:rsidR="00674FCA" w:rsidRPr="00D9602F" w:rsidRDefault="00674FCA" w:rsidP="006645DF">
            <w:pPr>
              <w:spacing w:after="0" w:line="240" w:lineRule="auto"/>
              <w:rPr>
                <w:color w:val="000000"/>
                <w:sz w:val="18"/>
                <w:szCs w:val="18"/>
              </w:rPr>
            </w:pPr>
          </w:p>
          <w:p w:rsidR="00674FCA" w:rsidRPr="00D9602F" w:rsidRDefault="00674FCA" w:rsidP="006645DF">
            <w:pPr>
              <w:spacing w:after="0" w:line="240" w:lineRule="auto"/>
              <w:rPr>
                <w:color w:val="000000"/>
                <w:sz w:val="18"/>
                <w:szCs w:val="18"/>
              </w:rPr>
            </w:pPr>
          </w:p>
        </w:tc>
        <w:tc>
          <w:tcPr>
            <w:tcW w:w="4379" w:type="dxa"/>
            <w:gridSpan w:val="2"/>
            <w:tcBorders>
              <w:top w:val="nil"/>
              <w:left w:val="nil"/>
              <w:bottom w:val="single" w:sz="4" w:space="0" w:color="auto"/>
              <w:right w:val="single" w:sz="4" w:space="0" w:color="auto"/>
            </w:tcBorders>
            <w:shd w:val="clear" w:color="000000" w:fill="E6E5E7"/>
          </w:tcPr>
          <w:p w:rsidR="00674FCA" w:rsidRPr="00D9602F" w:rsidRDefault="00674FCA" w:rsidP="006645DF">
            <w:pPr>
              <w:spacing w:after="0" w:line="240" w:lineRule="auto"/>
              <w:rPr>
                <w:color w:val="000000"/>
                <w:sz w:val="18"/>
                <w:szCs w:val="18"/>
              </w:rPr>
            </w:pPr>
            <w:r w:rsidRPr="00D9602F">
              <w:rPr>
                <w:color w:val="000000"/>
                <w:sz w:val="18"/>
                <w:szCs w:val="18"/>
              </w:rPr>
              <w:lastRenderedPageBreak/>
              <w:t xml:space="preserve"> </w:t>
            </w:r>
          </w:p>
        </w:tc>
        <w:tc>
          <w:tcPr>
            <w:tcW w:w="1200" w:type="dxa"/>
            <w:tcBorders>
              <w:top w:val="nil"/>
              <w:left w:val="nil"/>
              <w:bottom w:val="single" w:sz="4" w:space="0" w:color="auto"/>
              <w:right w:val="single" w:sz="4" w:space="0" w:color="auto"/>
            </w:tcBorders>
            <w:shd w:val="clear" w:color="000000" w:fill="E6E5E7"/>
            <w:noWrap/>
          </w:tcPr>
          <w:p w:rsidR="006645DF" w:rsidRPr="00D9602F" w:rsidRDefault="006645DF" w:rsidP="006645DF">
            <w:pPr>
              <w:spacing w:after="0" w:line="240" w:lineRule="auto"/>
              <w:rPr>
                <w:color w:val="000000"/>
                <w:sz w:val="18"/>
                <w:szCs w:val="18"/>
              </w:rPr>
            </w:pPr>
          </w:p>
        </w:tc>
      </w:tr>
      <w:tr w:rsidR="002D1DCC" w:rsidRPr="00660CBB" w:rsidTr="00394D2A">
        <w:trPr>
          <w:trHeight w:val="420"/>
        </w:trPr>
        <w:tc>
          <w:tcPr>
            <w:tcW w:w="12859" w:type="dxa"/>
            <w:gridSpan w:val="6"/>
            <w:tcBorders>
              <w:top w:val="single" w:sz="4" w:space="0" w:color="auto"/>
              <w:left w:val="single" w:sz="4" w:space="0" w:color="auto"/>
              <w:bottom w:val="single" w:sz="4" w:space="0" w:color="auto"/>
              <w:right w:val="single" w:sz="4" w:space="0" w:color="000000"/>
            </w:tcBorders>
            <w:shd w:val="clear" w:color="000000" w:fill="FDE9D9"/>
            <w:hideMark/>
          </w:tcPr>
          <w:p w:rsidR="002D1DCC" w:rsidRPr="00D9602F" w:rsidRDefault="002D1DCC" w:rsidP="00992098">
            <w:pPr>
              <w:spacing w:after="0" w:line="240" w:lineRule="auto"/>
              <w:rPr>
                <w:color w:val="000000"/>
                <w:sz w:val="18"/>
                <w:szCs w:val="18"/>
              </w:rPr>
            </w:pPr>
            <w:r w:rsidRPr="00D9602F">
              <w:rPr>
                <w:color w:val="000000"/>
                <w:sz w:val="18"/>
                <w:szCs w:val="18"/>
              </w:rPr>
              <w:t>Differentiated Instruction Opportunities/Overview:</w:t>
            </w:r>
            <w:r w:rsidR="00674FCA" w:rsidRPr="00D9602F">
              <w:rPr>
                <w:color w:val="000000"/>
                <w:sz w:val="18"/>
                <w:szCs w:val="18"/>
              </w:rPr>
              <w:t xml:space="preserve"> </w:t>
            </w:r>
          </w:p>
        </w:tc>
      </w:tr>
      <w:tr w:rsidR="002D1DCC" w:rsidRPr="00660CBB" w:rsidTr="00394D2A">
        <w:trPr>
          <w:trHeight w:val="390"/>
        </w:trPr>
        <w:tc>
          <w:tcPr>
            <w:tcW w:w="12859" w:type="dxa"/>
            <w:gridSpan w:val="6"/>
            <w:tcBorders>
              <w:top w:val="single" w:sz="4" w:space="0" w:color="auto"/>
              <w:left w:val="single" w:sz="4" w:space="0" w:color="auto"/>
              <w:bottom w:val="single" w:sz="4" w:space="0" w:color="auto"/>
              <w:right w:val="single" w:sz="4" w:space="0" w:color="000000"/>
            </w:tcBorders>
            <w:shd w:val="clear" w:color="000000" w:fill="C2D69A"/>
            <w:hideMark/>
          </w:tcPr>
          <w:p w:rsidR="002D1DCC" w:rsidRPr="00D9602F" w:rsidRDefault="002D1DCC" w:rsidP="00992098">
            <w:pPr>
              <w:spacing w:after="0" w:line="240" w:lineRule="auto"/>
              <w:rPr>
                <w:color w:val="000000"/>
                <w:sz w:val="18"/>
                <w:szCs w:val="18"/>
              </w:rPr>
            </w:pPr>
            <w:r w:rsidRPr="00D9602F">
              <w:rPr>
                <w:color w:val="000000"/>
                <w:sz w:val="18"/>
                <w:szCs w:val="18"/>
              </w:rPr>
              <w:t>Cross Curricular Opportunities:</w:t>
            </w:r>
            <w:r w:rsidR="00674FCA" w:rsidRPr="00D9602F">
              <w:rPr>
                <w:color w:val="000000"/>
                <w:sz w:val="18"/>
                <w:szCs w:val="18"/>
              </w:rPr>
              <w:t xml:space="preserve"> </w:t>
            </w:r>
          </w:p>
        </w:tc>
      </w:tr>
      <w:tr w:rsidR="002D1DCC" w:rsidRPr="00660CBB" w:rsidTr="00394D2A">
        <w:trPr>
          <w:trHeight w:val="480"/>
        </w:trPr>
        <w:tc>
          <w:tcPr>
            <w:tcW w:w="1337" w:type="dxa"/>
            <w:tcBorders>
              <w:top w:val="nil"/>
              <w:left w:val="single" w:sz="4" w:space="0" w:color="auto"/>
              <w:bottom w:val="single" w:sz="4" w:space="0" w:color="auto"/>
              <w:right w:val="single" w:sz="4" w:space="0" w:color="auto"/>
            </w:tcBorders>
            <w:shd w:val="clear" w:color="000000" w:fill="EAF1DD"/>
            <w:hideMark/>
          </w:tcPr>
          <w:p w:rsidR="002D1DCC" w:rsidRPr="00D9602F" w:rsidRDefault="002D1DCC" w:rsidP="002D1DCC">
            <w:pPr>
              <w:spacing w:after="0" w:line="240" w:lineRule="auto"/>
              <w:rPr>
                <w:color w:val="000000"/>
                <w:sz w:val="18"/>
                <w:szCs w:val="18"/>
              </w:rPr>
            </w:pPr>
            <w:r w:rsidRPr="00D9602F">
              <w:rPr>
                <w:color w:val="000000"/>
                <w:sz w:val="18"/>
                <w:szCs w:val="18"/>
              </w:rPr>
              <w:t>Standard Number</w:t>
            </w:r>
          </w:p>
        </w:tc>
        <w:tc>
          <w:tcPr>
            <w:tcW w:w="5943" w:type="dxa"/>
            <w:gridSpan w:val="2"/>
            <w:tcBorders>
              <w:top w:val="single" w:sz="4" w:space="0" w:color="auto"/>
              <w:left w:val="nil"/>
              <w:bottom w:val="single" w:sz="4" w:space="0" w:color="auto"/>
              <w:right w:val="single" w:sz="4" w:space="0" w:color="000000"/>
            </w:tcBorders>
            <w:shd w:val="clear" w:color="000000" w:fill="EAF1DD"/>
            <w:hideMark/>
          </w:tcPr>
          <w:p w:rsidR="002D1DCC" w:rsidRPr="00D9602F" w:rsidRDefault="002D1DCC" w:rsidP="002D1DCC">
            <w:pPr>
              <w:spacing w:after="0" w:line="240" w:lineRule="auto"/>
              <w:rPr>
                <w:color w:val="000000"/>
                <w:sz w:val="18"/>
                <w:szCs w:val="18"/>
              </w:rPr>
            </w:pPr>
            <w:r w:rsidRPr="00D9602F">
              <w:rPr>
                <w:color w:val="000000"/>
                <w:sz w:val="18"/>
                <w:szCs w:val="18"/>
              </w:rPr>
              <w:t>Standard Description</w:t>
            </w:r>
          </w:p>
        </w:tc>
        <w:tc>
          <w:tcPr>
            <w:tcW w:w="4379" w:type="dxa"/>
            <w:gridSpan w:val="2"/>
            <w:tcBorders>
              <w:top w:val="nil"/>
              <w:left w:val="nil"/>
              <w:bottom w:val="single" w:sz="4" w:space="0" w:color="auto"/>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Resources</w:t>
            </w:r>
          </w:p>
        </w:tc>
        <w:tc>
          <w:tcPr>
            <w:tcW w:w="1200" w:type="dxa"/>
            <w:tcBorders>
              <w:top w:val="nil"/>
              <w:left w:val="nil"/>
              <w:bottom w:val="single" w:sz="4" w:space="0" w:color="auto"/>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Date</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r w:rsidR="00394D2A">
              <w:rPr>
                <w:color w:val="000000"/>
                <w:sz w:val="18"/>
                <w:szCs w:val="18"/>
              </w:rPr>
              <w:t>SS.6-8.L.10</w:t>
            </w:r>
          </w:p>
        </w:tc>
        <w:tc>
          <w:tcPr>
            <w:tcW w:w="5677" w:type="dxa"/>
            <w:tcBorders>
              <w:top w:val="nil"/>
              <w:left w:val="nil"/>
              <w:bottom w:val="single" w:sz="4" w:space="0" w:color="auto"/>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r w:rsidR="00394D2A">
              <w:rPr>
                <w:color w:val="000000"/>
                <w:sz w:val="18"/>
                <w:szCs w:val="18"/>
              </w:rPr>
              <w:t>Integrate visual information (e.g., in charts, graphs, photographs, videos, or maps</w:t>
            </w:r>
            <w:r w:rsidR="003D4207">
              <w:rPr>
                <w:color w:val="000000"/>
                <w:sz w:val="18"/>
                <w:szCs w:val="18"/>
              </w:rPr>
              <w:t xml:space="preserve">) with other information in print and digital texts. </w:t>
            </w:r>
          </w:p>
        </w:tc>
        <w:tc>
          <w:tcPr>
            <w:tcW w:w="266" w:type="dxa"/>
            <w:tcBorders>
              <w:top w:val="nil"/>
              <w:left w:val="nil"/>
              <w:bottom w:val="single" w:sz="4" w:space="0" w:color="auto"/>
              <w:right w:val="single" w:sz="4" w:space="0" w:color="auto"/>
            </w:tcBorders>
            <w:shd w:val="clear" w:color="000000" w:fill="EAF1DD"/>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4379" w:type="dxa"/>
            <w:gridSpan w:val="2"/>
            <w:tcBorders>
              <w:top w:val="nil"/>
              <w:left w:val="nil"/>
              <w:bottom w:val="single" w:sz="4" w:space="0" w:color="auto"/>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r w:rsidR="003D4207">
              <w:rPr>
                <w:color w:val="000000"/>
                <w:sz w:val="18"/>
                <w:szCs w:val="18"/>
              </w:rPr>
              <w:t xml:space="preserve">Historical Timeline 1915-1945 illustrating events that directly or indirectly led to the rise of Modernism. </w:t>
            </w:r>
          </w:p>
        </w:tc>
        <w:tc>
          <w:tcPr>
            <w:tcW w:w="1200" w:type="dxa"/>
            <w:tcBorders>
              <w:top w:val="nil"/>
              <w:left w:val="nil"/>
              <w:bottom w:val="single" w:sz="4" w:space="0" w:color="auto"/>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5677" w:type="dxa"/>
            <w:tcBorders>
              <w:top w:val="nil"/>
              <w:left w:val="nil"/>
              <w:bottom w:val="single" w:sz="4" w:space="0" w:color="auto"/>
              <w:right w:val="single" w:sz="4" w:space="0" w:color="auto"/>
            </w:tcBorders>
            <w:shd w:val="clear" w:color="000000" w:fill="EAF1DD"/>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266" w:type="dxa"/>
            <w:tcBorders>
              <w:top w:val="nil"/>
              <w:left w:val="nil"/>
              <w:bottom w:val="single" w:sz="4" w:space="0" w:color="auto"/>
              <w:right w:val="single" w:sz="4" w:space="0" w:color="auto"/>
            </w:tcBorders>
            <w:shd w:val="clear" w:color="000000" w:fill="EAF1DD"/>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4379" w:type="dxa"/>
            <w:gridSpan w:val="2"/>
            <w:tcBorders>
              <w:top w:val="nil"/>
              <w:left w:val="nil"/>
              <w:bottom w:val="single" w:sz="4" w:space="0" w:color="auto"/>
              <w:right w:val="single" w:sz="4" w:space="0" w:color="auto"/>
            </w:tcBorders>
            <w:shd w:val="clear" w:color="000000" w:fill="EAF1DD"/>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1200" w:type="dxa"/>
            <w:tcBorders>
              <w:top w:val="nil"/>
              <w:left w:val="nil"/>
              <w:bottom w:val="single" w:sz="4" w:space="0" w:color="auto"/>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r>
      <w:tr w:rsidR="002D1DCC" w:rsidRPr="00660CBB" w:rsidTr="00394D2A">
        <w:trPr>
          <w:trHeight w:val="315"/>
        </w:trPr>
        <w:tc>
          <w:tcPr>
            <w:tcW w:w="1337" w:type="dxa"/>
            <w:tcBorders>
              <w:top w:val="nil"/>
              <w:left w:val="single" w:sz="4" w:space="0" w:color="auto"/>
              <w:bottom w:val="nil"/>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5677" w:type="dxa"/>
            <w:tcBorders>
              <w:top w:val="nil"/>
              <w:left w:val="nil"/>
              <w:bottom w:val="nil"/>
              <w:right w:val="single" w:sz="4" w:space="0" w:color="auto"/>
            </w:tcBorders>
            <w:shd w:val="clear" w:color="000000" w:fill="EAF1DD"/>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266" w:type="dxa"/>
            <w:tcBorders>
              <w:top w:val="nil"/>
              <w:left w:val="nil"/>
              <w:bottom w:val="nil"/>
              <w:right w:val="single" w:sz="4" w:space="0" w:color="auto"/>
            </w:tcBorders>
            <w:shd w:val="clear" w:color="000000" w:fill="EAF1DD"/>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4379" w:type="dxa"/>
            <w:gridSpan w:val="2"/>
            <w:tcBorders>
              <w:top w:val="nil"/>
              <w:left w:val="nil"/>
              <w:bottom w:val="nil"/>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c>
          <w:tcPr>
            <w:tcW w:w="1200" w:type="dxa"/>
            <w:tcBorders>
              <w:top w:val="nil"/>
              <w:left w:val="nil"/>
              <w:bottom w:val="nil"/>
              <w:right w:val="single" w:sz="4" w:space="0" w:color="auto"/>
            </w:tcBorders>
            <w:shd w:val="clear" w:color="000000" w:fill="EAF1DD"/>
            <w:noWrap/>
            <w:hideMark/>
          </w:tcPr>
          <w:p w:rsidR="002D1DCC" w:rsidRPr="00D9602F" w:rsidRDefault="002D1DCC" w:rsidP="002D1DCC">
            <w:pPr>
              <w:spacing w:after="0" w:line="240" w:lineRule="auto"/>
              <w:rPr>
                <w:color w:val="000000"/>
                <w:sz w:val="18"/>
                <w:szCs w:val="18"/>
              </w:rPr>
            </w:pPr>
            <w:r w:rsidRPr="00D9602F">
              <w:rPr>
                <w:color w:val="000000"/>
                <w:sz w:val="18"/>
                <w:szCs w:val="18"/>
              </w:rPr>
              <w:t> </w:t>
            </w:r>
          </w:p>
        </w:tc>
      </w:tr>
      <w:tr w:rsidR="002D1DCC" w:rsidRPr="00660CBB" w:rsidTr="00394D2A">
        <w:trPr>
          <w:trHeight w:val="435"/>
        </w:trPr>
        <w:tc>
          <w:tcPr>
            <w:tcW w:w="12859" w:type="dxa"/>
            <w:gridSpan w:val="6"/>
            <w:tcBorders>
              <w:top w:val="single" w:sz="8" w:space="0" w:color="auto"/>
              <w:left w:val="single" w:sz="8" w:space="0" w:color="auto"/>
              <w:bottom w:val="single" w:sz="8" w:space="0" w:color="auto"/>
              <w:right w:val="single" w:sz="8" w:space="0" w:color="000000"/>
            </w:tcBorders>
            <w:shd w:val="clear" w:color="000000" w:fill="538ED5"/>
            <w:noWrap/>
            <w:vAlign w:val="center"/>
            <w:hideMark/>
          </w:tcPr>
          <w:p w:rsidR="002D1DCC" w:rsidRPr="00D9602F" w:rsidRDefault="002D1DCC" w:rsidP="002D1DCC">
            <w:pPr>
              <w:spacing w:after="0" w:line="240" w:lineRule="auto"/>
              <w:jc w:val="center"/>
              <w:rPr>
                <w:b/>
                <w:bCs/>
                <w:color w:val="000000"/>
                <w:sz w:val="32"/>
                <w:szCs w:val="32"/>
              </w:rPr>
            </w:pPr>
            <w:r w:rsidRPr="00D9602F">
              <w:rPr>
                <w:b/>
                <w:bCs/>
                <w:color w:val="000000"/>
                <w:sz w:val="32"/>
                <w:szCs w:val="32"/>
              </w:rPr>
              <w:t>Common Core Checklist</w:t>
            </w:r>
          </w:p>
        </w:tc>
      </w:tr>
      <w:tr w:rsidR="002D1DCC" w:rsidRPr="00660CBB" w:rsidTr="00394D2A">
        <w:trPr>
          <w:trHeight w:val="300"/>
        </w:trPr>
        <w:tc>
          <w:tcPr>
            <w:tcW w:w="12859" w:type="dxa"/>
            <w:gridSpan w:val="6"/>
            <w:tcBorders>
              <w:top w:val="single" w:sz="8" w:space="0" w:color="auto"/>
              <w:left w:val="nil"/>
              <w:bottom w:val="nil"/>
              <w:right w:val="nil"/>
            </w:tcBorders>
            <w:shd w:val="clear" w:color="000000" w:fill="FFFF00"/>
            <w:noWrap/>
            <w:vAlign w:val="bottom"/>
            <w:hideMark/>
          </w:tcPr>
          <w:p w:rsidR="002D1DCC" w:rsidRPr="00D9602F" w:rsidRDefault="002D1DCC" w:rsidP="002D1DCC">
            <w:pPr>
              <w:spacing w:after="0" w:line="240" w:lineRule="auto"/>
              <w:rPr>
                <w:color w:val="000000"/>
              </w:rPr>
            </w:pPr>
            <w:r w:rsidRPr="00D9602F">
              <w:rPr>
                <w:color w:val="000000"/>
              </w:rPr>
              <w:t>Writing</w:t>
            </w:r>
          </w:p>
        </w:tc>
      </w:tr>
      <w:tr w:rsidR="002D1DCC" w:rsidRPr="00660CBB" w:rsidTr="00394D2A">
        <w:trPr>
          <w:trHeight w:val="300"/>
        </w:trPr>
        <w:tc>
          <w:tcPr>
            <w:tcW w:w="133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D1DCC" w:rsidRPr="00D9602F" w:rsidRDefault="002D1DCC" w:rsidP="001237D9">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Paragraph</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B9158F" w:rsidRDefault="00B9158F" w:rsidP="002D1DCC">
            <w:pPr>
              <w:spacing w:after="0" w:line="240" w:lineRule="auto"/>
              <w:rPr>
                <w:color w:val="000000"/>
                <w:sz w:val="40"/>
                <w:szCs w:val="40"/>
              </w:rPr>
            </w:pPr>
            <w:r w:rsidRPr="00B9158F">
              <w:rPr>
                <w:color w:val="000000"/>
                <w:sz w:val="40"/>
                <w:szCs w:val="40"/>
              </w:rPr>
              <w:t>x</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Essay (narratives, fairy tales, realistic fiction)</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Summary</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B9158F" w:rsidRDefault="002D1DCC" w:rsidP="001237D9">
            <w:pPr>
              <w:spacing w:after="0" w:line="240" w:lineRule="auto"/>
              <w:rPr>
                <w:color w:val="000000"/>
                <w:sz w:val="40"/>
                <w:szCs w:val="40"/>
              </w:rPr>
            </w:pPr>
            <w:r w:rsidRPr="00B9158F">
              <w:rPr>
                <w:color w:val="000000"/>
                <w:sz w:val="40"/>
                <w:szCs w:val="40"/>
              </w:rPr>
              <w:t> </w:t>
            </w:r>
            <w:r w:rsidR="00B9158F" w:rsidRPr="00B9158F">
              <w:rPr>
                <w:color w:val="000000"/>
                <w:sz w:val="40"/>
                <w:szCs w:val="40"/>
              </w:rPr>
              <w:t>x</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Research</w:t>
            </w:r>
            <w:r w:rsidR="00B9158F">
              <w:rPr>
                <w:color w:val="000000"/>
              </w:rPr>
              <w:t xml:space="preserve">     Students write a research paper answering questions about the origin of modernism and major tenets of      Modernism as a literary movement and the impact it had and continues to have on human perceptions and cultural standards. </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D9602F" w:rsidRDefault="002D1DCC" w:rsidP="001237D9">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Detailed answers (text supported)</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D9602F" w:rsidRDefault="002D1DCC" w:rsidP="001237D9">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Notes (note taking skills, outlines)</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FF00"/>
            <w:noWrap/>
            <w:vAlign w:val="bottom"/>
            <w:hideMark/>
          </w:tcPr>
          <w:p w:rsidR="002D1DCC" w:rsidRPr="00D9602F" w:rsidRDefault="002D1DCC" w:rsidP="001237D9">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Complete sentences</w:t>
            </w:r>
          </w:p>
        </w:tc>
      </w:tr>
      <w:tr w:rsidR="002D1DCC" w:rsidRPr="00660CBB" w:rsidTr="00394D2A">
        <w:trPr>
          <w:trHeight w:val="300"/>
        </w:trPr>
        <w:tc>
          <w:tcPr>
            <w:tcW w:w="12859" w:type="dxa"/>
            <w:gridSpan w:val="6"/>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2D1DCC">
            <w:pPr>
              <w:spacing w:after="0" w:line="240" w:lineRule="auto"/>
              <w:rPr>
                <w:color w:val="000000"/>
              </w:rPr>
            </w:pPr>
            <w:r w:rsidRPr="00D9602F">
              <w:rPr>
                <w:color w:val="000000"/>
              </w:rPr>
              <w:t>Reading</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1237D9">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Informational text</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Lexile</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8771C" w:rsidRDefault="002D1DCC" w:rsidP="00D8771C">
            <w:pPr>
              <w:spacing w:after="0" w:line="240" w:lineRule="auto"/>
              <w:rPr>
                <w:color w:val="000000"/>
                <w:sz w:val="40"/>
                <w:szCs w:val="40"/>
              </w:rPr>
            </w:pPr>
            <w:r w:rsidRPr="00D8771C">
              <w:rPr>
                <w:color w:val="000000"/>
                <w:sz w:val="40"/>
                <w:szCs w:val="40"/>
              </w:rPr>
              <w:t> </w:t>
            </w:r>
            <w:r w:rsidR="00136F7F">
              <w:rPr>
                <w:color w:val="000000"/>
                <w:sz w:val="40"/>
                <w:szCs w:val="40"/>
              </w:rPr>
              <w:t>x</w:t>
            </w:r>
          </w:p>
        </w:tc>
        <w:tc>
          <w:tcPr>
            <w:tcW w:w="5677" w:type="dxa"/>
            <w:tcBorders>
              <w:top w:val="nil"/>
              <w:left w:val="nil"/>
              <w:bottom w:val="single" w:sz="4" w:space="0" w:color="auto"/>
              <w:right w:val="nil"/>
            </w:tcBorders>
            <w:shd w:val="clear" w:color="auto" w:fill="auto"/>
            <w:noWrap/>
            <w:vAlign w:val="bottom"/>
            <w:hideMark/>
          </w:tcPr>
          <w:p w:rsidR="002D1DCC" w:rsidRPr="00D9602F" w:rsidRDefault="00D8771C" w:rsidP="002D1DCC">
            <w:pPr>
              <w:spacing w:after="0" w:line="240" w:lineRule="auto"/>
              <w:rPr>
                <w:color w:val="000000"/>
              </w:rPr>
            </w:pPr>
            <w:r>
              <w:rPr>
                <w:color w:val="000000"/>
              </w:rPr>
              <w:t>C</w:t>
            </w:r>
            <w:r w:rsidR="002D1DCC" w:rsidRPr="00D9602F">
              <w:rPr>
                <w:color w:val="000000"/>
              </w:rPr>
              <w:t>omplex literature</w:t>
            </w:r>
            <w:r>
              <w:rPr>
                <w:color w:val="000000"/>
              </w:rPr>
              <w:t xml:space="preserve">  </w:t>
            </w:r>
          </w:p>
        </w:tc>
        <w:tc>
          <w:tcPr>
            <w:tcW w:w="4379" w:type="dxa"/>
            <w:gridSpan w:val="2"/>
            <w:tcBorders>
              <w:top w:val="nil"/>
              <w:left w:val="nil"/>
              <w:bottom w:val="single" w:sz="4" w:space="0" w:color="auto"/>
              <w:right w:val="nil"/>
            </w:tcBorders>
            <w:shd w:val="clear" w:color="auto" w:fill="auto"/>
            <w:noWrap/>
            <w:vAlign w:val="bottom"/>
          </w:tcPr>
          <w:p w:rsidR="002D1DCC" w:rsidRPr="00D9602F" w:rsidRDefault="00D8771C" w:rsidP="00136F7F">
            <w:pPr>
              <w:spacing w:after="0" w:line="240" w:lineRule="auto"/>
              <w:rPr>
                <w:color w:val="000000"/>
              </w:rPr>
            </w:pPr>
            <w:r>
              <w:rPr>
                <w:color w:val="000000"/>
              </w:rPr>
              <w:t xml:space="preserve">Students read Modernist and Imagist poetry, short stories and novels: </w:t>
            </w:r>
            <w:r w:rsidR="00136F7F">
              <w:rPr>
                <w:color w:val="000000"/>
              </w:rPr>
              <w:t xml:space="preserve">Works by </w:t>
            </w:r>
            <w:r>
              <w:rPr>
                <w:color w:val="000000"/>
              </w:rPr>
              <w:t xml:space="preserve">T.S. Eliot, Ezra Pound, William Carlos Williams, </w:t>
            </w:r>
            <w:r w:rsidR="00136F7F">
              <w:rPr>
                <w:color w:val="000000"/>
              </w:rPr>
              <w:t>F. Scott Fitzgerald, John Steinbeck, Marianne Moore, E.E. Cummings, Wallace Stevens, Archibald MacLeish, W.H Auden, etc.</w:t>
            </w:r>
          </w:p>
        </w:tc>
        <w:tc>
          <w:tcPr>
            <w:tcW w:w="266" w:type="dxa"/>
            <w:tcBorders>
              <w:top w:val="nil"/>
              <w:left w:val="nil"/>
              <w:bottom w:val="single" w:sz="4" w:space="0" w:color="auto"/>
              <w:right w:val="nil"/>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 </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1237D9">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Speaking</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Listening</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Varied strategies and instructional methods</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1237D9">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Critical thinking in whole class discussion</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Student led activities</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C000"/>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common core standards (literature circles)</w:t>
            </w:r>
          </w:p>
        </w:tc>
      </w:tr>
      <w:tr w:rsidR="002D1DCC" w:rsidRPr="00660CBB" w:rsidTr="00394D2A">
        <w:trPr>
          <w:trHeight w:val="300"/>
        </w:trPr>
        <w:tc>
          <w:tcPr>
            <w:tcW w:w="12859" w:type="dxa"/>
            <w:gridSpan w:val="6"/>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D1DCC" w:rsidRPr="00D9602F" w:rsidRDefault="002D1DCC" w:rsidP="002D1DCC">
            <w:pPr>
              <w:spacing w:after="0" w:line="240" w:lineRule="auto"/>
              <w:rPr>
                <w:color w:val="000000"/>
              </w:rPr>
            </w:pPr>
            <w:r w:rsidRPr="00D9602F">
              <w:rPr>
                <w:color w:val="000000"/>
              </w:rPr>
              <w:t>Technology</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000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Smartboard</w:t>
            </w:r>
            <w:r w:rsidR="00D8771C">
              <w:rPr>
                <w:color w:val="000000"/>
              </w:rPr>
              <w:t xml:space="preserve">  </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000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Computers</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0000"/>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iPads</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0000"/>
            <w:noWrap/>
            <w:vAlign w:val="bottom"/>
            <w:hideMark/>
          </w:tcPr>
          <w:p w:rsidR="002D1DCC" w:rsidRPr="00D8771C" w:rsidRDefault="00D8771C" w:rsidP="002D1DCC">
            <w:pPr>
              <w:spacing w:after="0" w:line="240" w:lineRule="auto"/>
              <w:rPr>
                <w:color w:val="000000"/>
                <w:sz w:val="40"/>
                <w:szCs w:val="40"/>
              </w:rPr>
            </w:pPr>
            <w:r w:rsidRPr="00D8771C">
              <w:rPr>
                <w:color w:val="000000"/>
                <w:sz w:val="40"/>
                <w:szCs w:val="40"/>
              </w:rPr>
              <w:t>X</w:t>
            </w:r>
          </w:p>
        </w:tc>
        <w:tc>
          <w:tcPr>
            <w:tcW w:w="1152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D1DCC" w:rsidRPr="00D9602F" w:rsidRDefault="002D1DCC" w:rsidP="002D1DCC">
            <w:pPr>
              <w:spacing w:after="0" w:line="240" w:lineRule="auto"/>
              <w:rPr>
                <w:color w:val="000000"/>
              </w:rPr>
            </w:pPr>
            <w:proofErr w:type="spellStart"/>
            <w:r w:rsidRPr="00D9602F">
              <w:rPr>
                <w:color w:val="000000"/>
              </w:rPr>
              <w:t>Powerpoint</w:t>
            </w:r>
            <w:proofErr w:type="spellEnd"/>
            <w:r w:rsidRPr="00D9602F">
              <w:rPr>
                <w:color w:val="000000"/>
              </w:rPr>
              <w:t>, Elmo etc.</w:t>
            </w:r>
            <w:r w:rsidR="00D8771C">
              <w:rPr>
                <w:color w:val="000000"/>
              </w:rPr>
              <w:t xml:space="preserve"> </w:t>
            </w:r>
            <w:proofErr w:type="spellStart"/>
            <w:r w:rsidR="00D8771C">
              <w:rPr>
                <w:color w:val="000000"/>
              </w:rPr>
              <w:t>Powerpoint</w:t>
            </w:r>
            <w:proofErr w:type="spellEnd"/>
            <w:r w:rsidR="00D8771C">
              <w:rPr>
                <w:color w:val="000000"/>
              </w:rPr>
              <w:t xml:space="preserve"> programs on the characteristics of modernism as compared to realism and naturalism.  Also a </w:t>
            </w:r>
            <w:proofErr w:type="spellStart"/>
            <w:r w:rsidR="00D8771C">
              <w:rPr>
                <w:color w:val="000000"/>
              </w:rPr>
              <w:t>powerpoint</w:t>
            </w:r>
            <w:proofErr w:type="spellEnd"/>
            <w:r w:rsidR="00D8771C">
              <w:rPr>
                <w:color w:val="000000"/>
              </w:rPr>
              <w:t xml:space="preserve"> to elucidate Wallace Steven’s poem “Anecdote of the Jar.”</w:t>
            </w:r>
          </w:p>
        </w:tc>
      </w:tr>
      <w:tr w:rsidR="002D1DCC" w:rsidRPr="00660CBB" w:rsidTr="00394D2A">
        <w:trPr>
          <w:trHeight w:val="300"/>
        </w:trPr>
        <w:tc>
          <w:tcPr>
            <w:tcW w:w="12859" w:type="dxa"/>
            <w:gridSpan w:val="6"/>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D1DCC" w:rsidRPr="00D9602F" w:rsidRDefault="002D1DCC" w:rsidP="002D1DCC">
            <w:pPr>
              <w:spacing w:after="0" w:line="240" w:lineRule="auto"/>
              <w:rPr>
                <w:color w:val="000000"/>
              </w:rPr>
            </w:pPr>
            <w:r w:rsidRPr="00D9602F">
              <w:rPr>
                <w:color w:val="000000"/>
              </w:rPr>
              <w:t>Differentiated Instruction</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4C41C5" w:rsidRDefault="004C41C5" w:rsidP="002D1DCC">
            <w:pPr>
              <w:spacing w:after="0" w:line="240" w:lineRule="auto"/>
              <w:rPr>
                <w:color w:val="000000"/>
                <w:sz w:val="40"/>
                <w:szCs w:val="40"/>
              </w:rPr>
            </w:pPr>
            <w:r w:rsidRPr="004C41C5">
              <w:rPr>
                <w:color w:val="000000"/>
                <w:sz w:val="40"/>
                <w:szCs w:val="40"/>
              </w:rPr>
              <w:t>X</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Used multiple resources</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Domain Vocabulary</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D9602F" w:rsidRDefault="002D1DCC" w:rsidP="001237D9">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Cross-Curricular</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Collaborative engagement (meaningful feedback)</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00B0F0"/>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Higher level learning and teaching</w:t>
            </w:r>
          </w:p>
        </w:tc>
      </w:tr>
      <w:tr w:rsidR="002D1DCC" w:rsidRPr="00660CBB" w:rsidTr="00394D2A">
        <w:trPr>
          <w:trHeight w:val="300"/>
        </w:trPr>
        <w:tc>
          <w:tcPr>
            <w:tcW w:w="12859" w:type="dxa"/>
            <w:gridSpan w:val="6"/>
            <w:tcBorders>
              <w:top w:val="single" w:sz="4" w:space="0" w:color="auto"/>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r w:rsidRPr="00D9602F">
              <w:rPr>
                <w:color w:val="000000"/>
              </w:rPr>
              <w:t>Assessment</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Project based</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4C41C5" w:rsidRDefault="004C41C5" w:rsidP="002D1DCC">
            <w:pPr>
              <w:spacing w:after="0" w:line="240" w:lineRule="auto"/>
              <w:rPr>
                <w:color w:val="000000"/>
                <w:sz w:val="40"/>
                <w:szCs w:val="40"/>
              </w:rPr>
            </w:pPr>
            <w:r w:rsidRPr="004C41C5">
              <w:rPr>
                <w:color w:val="000000"/>
                <w:sz w:val="40"/>
                <w:szCs w:val="40"/>
              </w:rPr>
              <w:t>X</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Writing prompt</w:t>
            </w:r>
            <w:r w:rsidR="009D0A41">
              <w:rPr>
                <w:color w:val="000000"/>
              </w:rPr>
              <w:t xml:space="preserve">      Essays analyzing modernist works. Research paper on modernism. </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Portfolio</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Observation</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Quiz</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Technology based</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4C41C5" w:rsidRDefault="004C41C5" w:rsidP="002D1DCC">
            <w:pPr>
              <w:spacing w:after="0" w:line="240" w:lineRule="auto"/>
              <w:rPr>
                <w:color w:val="000000"/>
                <w:sz w:val="40"/>
                <w:szCs w:val="40"/>
              </w:rPr>
            </w:pPr>
            <w:r w:rsidRPr="004C41C5">
              <w:rPr>
                <w:color w:val="000000"/>
                <w:sz w:val="40"/>
                <w:szCs w:val="40"/>
              </w:rPr>
              <w:t>X</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Test</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Student created test</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Presentation</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Journal</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Think, pair, share</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Summary</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Oral questioning</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r w:rsidRPr="00D9602F">
              <w:rPr>
                <w:color w:val="000000"/>
              </w:rPr>
              <w:t> </w:t>
            </w: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Analogy</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B2A1C7"/>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proofErr w:type="spellStart"/>
            <w:r w:rsidRPr="00D9602F">
              <w:rPr>
                <w:color w:val="000000"/>
              </w:rPr>
              <w:t>Powerpoint</w:t>
            </w:r>
            <w:proofErr w:type="spellEnd"/>
            <w:r w:rsidRPr="00D9602F">
              <w:rPr>
                <w:color w:val="000000"/>
              </w:rPr>
              <w:t>, or movie maker</w:t>
            </w:r>
          </w:p>
        </w:tc>
      </w:tr>
      <w:tr w:rsidR="002D1DCC" w:rsidRPr="00660CBB" w:rsidTr="00394D2A">
        <w:trPr>
          <w:trHeight w:val="300"/>
        </w:trPr>
        <w:tc>
          <w:tcPr>
            <w:tcW w:w="12859" w:type="dxa"/>
            <w:gridSpan w:val="6"/>
            <w:tcBorders>
              <w:top w:val="single" w:sz="4" w:space="0" w:color="auto"/>
              <w:left w:val="single" w:sz="4" w:space="0" w:color="auto"/>
              <w:bottom w:val="single" w:sz="4" w:space="0" w:color="auto"/>
              <w:right w:val="single" w:sz="4" w:space="0" w:color="auto"/>
            </w:tcBorders>
            <w:shd w:val="clear" w:color="000000" w:fill="FF5050"/>
            <w:noWrap/>
            <w:vAlign w:val="bottom"/>
            <w:hideMark/>
          </w:tcPr>
          <w:p w:rsidR="002D1DCC" w:rsidRPr="00D9602F" w:rsidRDefault="002D1DCC" w:rsidP="002D1DCC">
            <w:pPr>
              <w:spacing w:after="0" w:line="240" w:lineRule="auto"/>
              <w:rPr>
                <w:color w:val="000000"/>
              </w:rPr>
            </w:pPr>
            <w:r w:rsidRPr="00D9602F">
              <w:rPr>
                <w:color w:val="000000"/>
              </w:rPr>
              <w:t>Authenticity</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505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Various activities</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505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Inquiry, research and evidence</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505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Evidence of time management and planning</w:t>
            </w:r>
          </w:p>
        </w:tc>
      </w:tr>
      <w:tr w:rsidR="002D1DCC" w:rsidRPr="00660CBB" w:rsidTr="00394D2A">
        <w:trPr>
          <w:trHeight w:val="300"/>
        </w:trPr>
        <w:tc>
          <w:tcPr>
            <w:tcW w:w="1337" w:type="dxa"/>
            <w:tcBorders>
              <w:top w:val="nil"/>
              <w:left w:val="single" w:sz="4" w:space="0" w:color="auto"/>
              <w:bottom w:val="single" w:sz="4" w:space="0" w:color="auto"/>
              <w:right w:val="single" w:sz="4" w:space="0" w:color="auto"/>
            </w:tcBorders>
            <w:shd w:val="clear" w:color="000000" w:fill="FF5050"/>
            <w:noWrap/>
            <w:vAlign w:val="bottom"/>
            <w:hideMark/>
          </w:tcPr>
          <w:p w:rsidR="002D1DCC" w:rsidRPr="00D9602F" w:rsidRDefault="002D1DCC" w:rsidP="002D1DCC">
            <w:pPr>
              <w:spacing w:after="0" w:line="240" w:lineRule="auto"/>
              <w:rPr>
                <w:color w:val="000000"/>
              </w:rPr>
            </w:pPr>
          </w:p>
        </w:tc>
        <w:tc>
          <w:tcPr>
            <w:tcW w:w="11522" w:type="dxa"/>
            <w:gridSpan w:val="5"/>
            <w:tcBorders>
              <w:top w:val="single" w:sz="4" w:space="0" w:color="auto"/>
              <w:left w:val="nil"/>
              <w:bottom w:val="single" w:sz="4" w:space="0" w:color="auto"/>
              <w:right w:val="single" w:sz="4" w:space="0" w:color="auto"/>
            </w:tcBorders>
            <w:shd w:val="clear" w:color="auto" w:fill="auto"/>
            <w:noWrap/>
            <w:vAlign w:val="bottom"/>
            <w:hideMark/>
          </w:tcPr>
          <w:p w:rsidR="002D1DCC" w:rsidRPr="00D9602F" w:rsidRDefault="002D1DCC" w:rsidP="002D1DCC">
            <w:pPr>
              <w:spacing w:after="0" w:line="240" w:lineRule="auto"/>
              <w:rPr>
                <w:color w:val="000000"/>
              </w:rPr>
            </w:pPr>
            <w:r w:rsidRPr="00D9602F">
              <w:rPr>
                <w:color w:val="000000"/>
              </w:rPr>
              <w:t>Problem solving strategies</w:t>
            </w:r>
          </w:p>
        </w:tc>
      </w:tr>
      <w:tr w:rsidR="002D1DCC" w:rsidRPr="00660CBB" w:rsidTr="00394D2A">
        <w:trPr>
          <w:trHeight w:val="300"/>
        </w:trPr>
        <w:tc>
          <w:tcPr>
            <w:tcW w:w="12859" w:type="dxa"/>
            <w:gridSpan w:val="6"/>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2D1DCC" w:rsidRPr="00D9602F" w:rsidRDefault="002D1DCC" w:rsidP="002D1DCC">
            <w:pPr>
              <w:spacing w:after="0" w:line="240" w:lineRule="auto"/>
              <w:rPr>
                <w:color w:val="000000"/>
              </w:rPr>
            </w:pPr>
            <w:r w:rsidRPr="00D9602F">
              <w:rPr>
                <w:color w:val="000000"/>
              </w:rPr>
              <w:t>Summary of Unit:</w:t>
            </w:r>
          </w:p>
        </w:tc>
      </w:tr>
      <w:tr w:rsidR="002D1DCC" w:rsidRPr="00660CBB" w:rsidTr="00394D2A">
        <w:trPr>
          <w:trHeight w:val="300"/>
        </w:trPr>
        <w:tc>
          <w:tcPr>
            <w:tcW w:w="12859" w:type="dxa"/>
            <w:gridSpan w:val="6"/>
            <w:vMerge w:val="restart"/>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2D1DCC" w:rsidRPr="00D9602F" w:rsidRDefault="002D1DCC" w:rsidP="002D1DA2">
            <w:pPr>
              <w:spacing w:after="0" w:line="240" w:lineRule="auto"/>
              <w:rPr>
                <w:color w:val="000000"/>
              </w:rPr>
            </w:pPr>
            <w:r w:rsidRPr="00D9602F">
              <w:rPr>
                <w:color w:val="000000"/>
              </w:rPr>
              <w:t> </w:t>
            </w:r>
            <w:r w:rsidR="002D1DA2">
              <w:rPr>
                <w:color w:val="000000"/>
              </w:rPr>
              <w:t xml:space="preserve">The Unit is an attempt to provide students with an understanding of the modernist view of humanity and the human experience, beginning with the historical and social factors that led to the rise of modernism as a literary movement. We examine some of the fundamental tenets of modernism, especially the idea of relativism and the abandonment of a belief in absolutes.  We study the changes that took place in the literature and the new techniques modernism utilized in an attempt to explain the world they found themselves in following the First World War.  For instance, how does one comprehend literature designed to tell us that life is incomprehensible?  How does one come to terms with literature attempting to reflect a fragmented world by constructing their works out of fragments wherein they omit the usual expositions, the anticipated transitions, and neglect to provide resolutions?  And then there is the question: Did Modernism really change the world, and if so, for better or for worse?  These are questions we hope to answer in our study of Modernism. </w:t>
            </w:r>
          </w:p>
        </w:tc>
      </w:tr>
      <w:tr w:rsidR="002D1DCC" w:rsidRPr="00660CBB" w:rsidTr="00394D2A">
        <w:trPr>
          <w:trHeight w:val="300"/>
        </w:trPr>
        <w:tc>
          <w:tcPr>
            <w:tcW w:w="12859" w:type="dxa"/>
            <w:gridSpan w:val="6"/>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r w:rsidR="002D1DCC" w:rsidRPr="00660CBB" w:rsidTr="00394D2A">
        <w:trPr>
          <w:trHeight w:val="300"/>
        </w:trPr>
        <w:tc>
          <w:tcPr>
            <w:tcW w:w="12859" w:type="dxa"/>
            <w:gridSpan w:val="6"/>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r w:rsidR="002D1DCC" w:rsidRPr="00660CBB" w:rsidTr="00394D2A">
        <w:trPr>
          <w:trHeight w:val="300"/>
        </w:trPr>
        <w:tc>
          <w:tcPr>
            <w:tcW w:w="12859" w:type="dxa"/>
            <w:gridSpan w:val="6"/>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r w:rsidR="002D1DCC" w:rsidRPr="00660CBB" w:rsidTr="00394D2A">
        <w:trPr>
          <w:trHeight w:val="300"/>
        </w:trPr>
        <w:tc>
          <w:tcPr>
            <w:tcW w:w="12859" w:type="dxa"/>
            <w:gridSpan w:val="6"/>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r w:rsidR="002D1DCC" w:rsidRPr="00660CBB" w:rsidTr="00394D2A">
        <w:trPr>
          <w:trHeight w:val="300"/>
        </w:trPr>
        <w:tc>
          <w:tcPr>
            <w:tcW w:w="12859" w:type="dxa"/>
            <w:gridSpan w:val="6"/>
            <w:vMerge/>
            <w:tcBorders>
              <w:top w:val="single" w:sz="4" w:space="0" w:color="auto"/>
              <w:left w:val="single" w:sz="4" w:space="0" w:color="auto"/>
              <w:bottom w:val="single" w:sz="4" w:space="0" w:color="auto"/>
              <w:right w:val="single" w:sz="4" w:space="0" w:color="auto"/>
            </w:tcBorders>
            <w:vAlign w:val="center"/>
            <w:hideMark/>
          </w:tcPr>
          <w:p w:rsidR="002D1DCC" w:rsidRPr="002D1DCC" w:rsidRDefault="002D1DCC" w:rsidP="002D1DCC">
            <w:pPr>
              <w:spacing w:after="0" w:line="240" w:lineRule="auto"/>
              <w:rPr>
                <w:color w:val="000000"/>
              </w:rPr>
            </w:pPr>
          </w:p>
        </w:tc>
      </w:tr>
    </w:tbl>
    <w:p w:rsidR="003C7446" w:rsidRDefault="003C7446"/>
    <w:sectPr w:rsidR="003C7446" w:rsidSect="002D1D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0FD6"/>
    <w:multiLevelType w:val="hybridMultilevel"/>
    <w:tmpl w:val="641E2E8A"/>
    <w:lvl w:ilvl="0" w:tplc="080882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019D6"/>
    <w:multiLevelType w:val="hybridMultilevel"/>
    <w:tmpl w:val="BD563754"/>
    <w:lvl w:ilvl="0" w:tplc="02223C0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C"/>
    <w:rsid w:val="00002E1D"/>
    <w:rsid w:val="000C3B43"/>
    <w:rsid w:val="001237D9"/>
    <w:rsid w:val="00136F7F"/>
    <w:rsid w:val="001427B0"/>
    <w:rsid w:val="00186E87"/>
    <w:rsid w:val="001B2DDE"/>
    <w:rsid w:val="00200F2D"/>
    <w:rsid w:val="0021170E"/>
    <w:rsid w:val="00230256"/>
    <w:rsid w:val="00231AAD"/>
    <w:rsid w:val="00262755"/>
    <w:rsid w:val="00293C25"/>
    <w:rsid w:val="002C4AC2"/>
    <w:rsid w:val="002D1DA2"/>
    <w:rsid w:val="002D1DCC"/>
    <w:rsid w:val="002E7AB5"/>
    <w:rsid w:val="00394D2A"/>
    <w:rsid w:val="003C7446"/>
    <w:rsid w:val="003D4207"/>
    <w:rsid w:val="003E7D45"/>
    <w:rsid w:val="00406EF5"/>
    <w:rsid w:val="004075F4"/>
    <w:rsid w:val="00487D98"/>
    <w:rsid w:val="004C41C5"/>
    <w:rsid w:val="00556CEA"/>
    <w:rsid w:val="00613725"/>
    <w:rsid w:val="00660CBB"/>
    <w:rsid w:val="006645DF"/>
    <w:rsid w:val="00674FCA"/>
    <w:rsid w:val="006D7497"/>
    <w:rsid w:val="007403A5"/>
    <w:rsid w:val="007476A1"/>
    <w:rsid w:val="007558AE"/>
    <w:rsid w:val="007E1710"/>
    <w:rsid w:val="008623BB"/>
    <w:rsid w:val="0093531D"/>
    <w:rsid w:val="00971EC7"/>
    <w:rsid w:val="00992098"/>
    <w:rsid w:val="009D0A41"/>
    <w:rsid w:val="00A375DD"/>
    <w:rsid w:val="00A478A8"/>
    <w:rsid w:val="00A511C0"/>
    <w:rsid w:val="00B2649D"/>
    <w:rsid w:val="00B30AEA"/>
    <w:rsid w:val="00B432E8"/>
    <w:rsid w:val="00B604CD"/>
    <w:rsid w:val="00B9158F"/>
    <w:rsid w:val="00C35E8D"/>
    <w:rsid w:val="00CA481D"/>
    <w:rsid w:val="00D8771C"/>
    <w:rsid w:val="00D9602F"/>
    <w:rsid w:val="00F177C3"/>
    <w:rsid w:val="00F96B91"/>
    <w:rsid w:val="00FA3300"/>
    <w:rsid w:val="00FE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45C4C-8055-4F34-A04E-7F1D1C79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6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307632">
      <w:bodyDiv w:val="1"/>
      <w:marLeft w:val="0"/>
      <w:marRight w:val="0"/>
      <w:marTop w:val="0"/>
      <w:marBottom w:val="0"/>
      <w:divBdr>
        <w:top w:val="none" w:sz="0" w:space="0" w:color="auto"/>
        <w:left w:val="none" w:sz="0" w:space="0" w:color="auto"/>
        <w:bottom w:val="none" w:sz="0" w:space="0" w:color="auto"/>
        <w:right w:val="none" w:sz="0" w:space="0" w:color="auto"/>
      </w:divBdr>
    </w:div>
    <w:div w:id="19786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397D-4A48-4FB2-BB26-EAB14258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Charles Pomroy</cp:lastModifiedBy>
  <cp:revision>20</cp:revision>
  <dcterms:created xsi:type="dcterms:W3CDTF">2017-04-11T23:42:00Z</dcterms:created>
  <dcterms:modified xsi:type="dcterms:W3CDTF">2017-04-12T18:46:00Z</dcterms:modified>
</cp:coreProperties>
</file>