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D47" w:rsidRDefault="00BB2D47">
      <w:pPr>
        <w:widowControl w:val="0"/>
        <w:spacing w:after="0"/>
      </w:pPr>
      <w:bookmarkStart w:id="0" w:name="_GoBack"/>
      <w:bookmarkEnd w:id="0"/>
    </w:p>
    <w:tbl>
      <w:tblPr>
        <w:tblStyle w:val="a"/>
        <w:tblW w:w="9575" w:type="dxa"/>
        <w:tblInd w:w="-115" w:type="dxa"/>
        <w:tblLayout w:type="fixed"/>
        <w:tblLook w:val="0000" w:firstRow="0" w:lastRow="0" w:firstColumn="0" w:lastColumn="0" w:noHBand="0" w:noVBand="0"/>
      </w:tblPr>
      <w:tblGrid>
        <w:gridCol w:w="2242"/>
        <w:gridCol w:w="2255"/>
        <w:gridCol w:w="2853"/>
        <w:gridCol w:w="2208"/>
        <w:gridCol w:w="17"/>
      </w:tblGrid>
      <w:tr w:rsidR="00BB2D47">
        <w:trPr>
          <w:gridAfter w:val="1"/>
          <w:wAfter w:w="17" w:type="dxa"/>
        </w:trPr>
        <w:tc>
          <w:tcPr>
            <w:tcW w:w="9558" w:type="dxa"/>
            <w:gridSpan w:val="4"/>
            <w:tcBorders>
              <w:top w:val="single" w:sz="4" w:space="0" w:color="000000"/>
              <w:left w:val="single" w:sz="4" w:space="0" w:color="000000"/>
              <w:bottom w:val="single" w:sz="4" w:space="0" w:color="000000"/>
              <w:right w:val="single" w:sz="4" w:space="0" w:color="000000"/>
            </w:tcBorders>
            <w:shd w:val="clear" w:color="auto" w:fill="2DA2BF"/>
          </w:tcPr>
          <w:p w:rsidR="00BB2D47" w:rsidRDefault="003854EE">
            <w:pPr>
              <w:spacing w:after="0"/>
              <w:jc w:val="center"/>
            </w:pPr>
            <w:r>
              <w:t>Diocese of Wheeling-Charleston</w:t>
            </w:r>
          </w:p>
        </w:tc>
      </w:tr>
      <w:tr w:rsidR="00BB2D47">
        <w:trPr>
          <w:gridAfter w:val="1"/>
          <w:wAfter w:w="17" w:type="dxa"/>
        </w:trPr>
        <w:tc>
          <w:tcPr>
            <w:tcW w:w="9558" w:type="dxa"/>
            <w:gridSpan w:val="4"/>
            <w:tcBorders>
              <w:top w:val="single" w:sz="4" w:space="0" w:color="000000"/>
              <w:left w:val="single" w:sz="4" w:space="0" w:color="000000"/>
              <w:bottom w:val="single" w:sz="4" w:space="0" w:color="000000"/>
              <w:right w:val="single" w:sz="4" w:space="0" w:color="000000"/>
            </w:tcBorders>
            <w:shd w:val="clear" w:color="auto" w:fill="D2EDF4"/>
          </w:tcPr>
          <w:p w:rsidR="00BB2D47" w:rsidRDefault="003854EE">
            <w:pPr>
              <w:spacing w:after="0"/>
              <w:jc w:val="center"/>
            </w:pPr>
            <w:r>
              <w:t>Unit Planner</w:t>
            </w:r>
          </w:p>
        </w:tc>
      </w:tr>
      <w:tr w:rsidR="00BB2D47">
        <w:trPr>
          <w:gridAfter w:val="1"/>
          <w:wAfter w:w="17" w:type="dxa"/>
        </w:trPr>
        <w:tc>
          <w:tcPr>
            <w:tcW w:w="4497"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 xml:space="preserve">Name of Teacher: Victoria </w:t>
            </w:r>
            <w:proofErr w:type="spellStart"/>
            <w:r>
              <w:rPr>
                <w:rFonts w:ascii="Galdeano" w:eastAsia="Galdeano" w:hAnsi="Galdeano" w:cs="Galdeano"/>
              </w:rPr>
              <w:t>Sikora</w:t>
            </w:r>
            <w:proofErr w:type="spellEnd"/>
          </w:p>
        </w:tc>
        <w:tc>
          <w:tcPr>
            <w:tcW w:w="5061"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t>Grade Level: 5</w:t>
            </w:r>
            <w:r>
              <w:rPr>
                <w:vertAlign w:val="superscript"/>
              </w:rPr>
              <w:t>th</w:t>
            </w:r>
            <w:r>
              <w:t xml:space="preserve"> </w:t>
            </w:r>
          </w:p>
        </w:tc>
      </w:tr>
      <w:tr w:rsidR="00BB2D47">
        <w:trPr>
          <w:gridAfter w:val="1"/>
          <w:wAfter w:w="17" w:type="dxa"/>
        </w:trPr>
        <w:tc>
          <w:tcPr>
            <w:tcW w:w="4497"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Subject Area: Science</w:t>
            </w:r>
          </w:p>
        </w:tc>
        <w:tc>
          <w:tcPr>
            <w:tcW w:w="5061"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 xml:space="preserve">Cross Curricular Opportunities: English Language Arts, Math, Social Studies </w:t>
            </w:r>
          </w:p>
        </w:tc>
      </w:tr>
      <w:tr w:rsidR="00BB2D47">
        <w:trPr>
          <w:gridAfter w:val="1"/>
          <w:wAfter w:w="17" w:type="dxa"/>
        </w:trPr>
        <w:tc>
          <w:tcPr>
            <w:tcW w:w="4497"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Unit Title:  All About Weather</w:t>
            </w:r>
          </w:p>
        </w:tc>
        <w:tc>
          <w:tcPr>
            <w:tcW w:w="5061"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Estimated Duration of Unit: 2 weeks</w:t>
            </w:r>
          </w:p>
        </w:tc>
      </w:tr>
      <w:tr w:rsidR="00BB2D47">
        <w:trPr>
          <w:gridAfter w:val="1"/>
          <w:wAfter w:w="17" w:type="dxa"/>
        </w:trPr>
        <w:tc>
          <w:tcPr>
            <w:tcW w:w="9558" w:type="dxa"/>
            <w:gridSpan w:val="4"/>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Overview of Unit:  Project on weather and climate conditions, using informational text and approved websites students will create presentations along with facts that depict how they will be able to help their community during extreme weather conditions; a 2-5 minute speech will be given.</w:t>
            </w:r>
          </w:p>
        </w:tc>
      </w:tr>
      <w:tr w:rsidR="00BB2D47">
        <w:trPr>
          <w:gridAfter w:val="1"/>
          <w:wAfter w:w="17" w:type="dxa"/>
        </w:trPr>
        <w:tc>
          <w:tcPr>
            <w:tcW w:w="4497"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Forms of Text (nonfiction/fiction): Nonfiction informational text, Fiction texts</w:t>
            </w:r>
          </w:p>
        </w:tc>
        <w:tc>
          <w:tcPr>
            <w:tcW w:w="5061"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Teaching Strategies: Whole group, teacher lead, individual, small group, interactive websites, Smart-board, See Think Wonder (S.T.W), Guest Speaker</w:t>
            </w:r>
          </w:p>
        </w:tc>
      </w:tr>
      <w:tr w:rsidR="00BB2D47">
        <w:trPr>
          <w:gridAfter w:val="1"/>
          <w:wAfter w:w="17" w:type="dxa"/>
        </w:trPr>
        <w:tc>
          <w:tcPr>
            <w:tcW w:w="9558" w:type="dxa"/>
            <w:gridSpan w:val="4"/>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Catholic Identity Connections: Helping the elderly during times of extreme weather.</w:t>
            </w:r>
          </w:p>
          <w:p w:rsidR="00BB2D47" w:rsidRDefault="00BB2D47">
            <w:pPr>
              <w:spacing w:after="0"/>
            </w:pPr>
          </w:p>
        </w:tc>
      </w:tr>
      <w:tr w:rsidR="00BB2D47">
        <w:trPr>
          <w:gridAfter w:val="1"/>
          <w:wAfter w:w="17" w:type="dxa"/>
        </w:trPr>
        <w:tc>
          <w:tcPr>
            <w:tcW w:w="9558" w:type="dxa"/>
            <w:gridSpan w:val="4"/>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rPr>
              <w:t>Assessment (authentic/published – summative/formative): Rubric, observations</w:t>
            </w:r>
          </w:p>
        </w:tc>
      </w:tr>
      <w:tr w:rsidR="00BB2D47">
        <w:trPr>
          <w:gridAfter w:val="1"/>
          <w:wAfter w:w="17" w:type="dxa"/>
        </w:trPr>
        <w:tc>
          <w:tcPr>
            <w:tcW w:w="9558" w:type="dxa"/>
            <w:gridSpan w:val="4"/>
            <w:tcBorders>
              <w:top w:val="single" w:sz="4" w:space="0" w:color="000000"/>
              <w:left w:val="single" w:sz="4" w:space="0" w:color="000000"/>
              <w:bottom w:val="single" w:sz="4" w:space="0" w:color="000000"/>
              <w:right w:val="single" w:sz="4" w:space="0" w:color="000000"/>
            </w:tcBorders>
          </w:tcPr>
          <w:p w:rsidR="00BB2D47" w:rsidRDefault="003854EE">
            <w:pPr>
              <w:spacing w:after="0"/>
              <w:jc w:val="center"/>
            </w:pPr>
            <w:r>
              <w:rPr>
                <w:b/>
              </w:rPr>
              <w:t>Unit</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t>Description</w:t>
            </w:r>
          </w:p>
        </w:tc>
        <w:tc>
          <w:tcPr>
            <w:tcW w:w="2255"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t>Standards</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t>Resources</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t>Time Frame</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I will introduce to the students pictures of weather (S.T.W). We will discuss different types of weather. We will make a weather graph and graph the weather we are having today.  I will show the students the National Weather Service website to help gather vital information. We will be starting a weather booklet starting with our weather and climate vocabulary.</w:t>
            </w:r>
          </w:p>
        </w:tc>
        <w:tc>
          <w:tcPr>
            <w:tcW w:w="2255"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 xml:space="preserve">SS.5.G.5 </w:t>
            </w:r>
          </w:p>
          <w:p w:rsidR="00BB2D47" w:rsidRDefault="00C90E85">
            <w:pPr>
              <w:spacing w:after="0"/>
            </w:pPr>
            <w:hyperlink r:id="rId5">
              <w:r w:rsidR="003854EE">
                <w:rPr>
                  <w:rFonts w:ascii="Galdeano" w:eastAsia="Galdeano" w:hAnsi="Galdeano" w:cs="Galdeano"/>
                  <w:sz w:val="21"/>
                  <w:szCs w:val="21"/>
                  <w:u w:val="single"/>
                </w:rPr>
                <w:t>CCSS.Math.Content.5.MD.A.1</w:t>
              </w:r>
            </w:hyperlink>
            <w:hyperlink r:id="rId6"/>
          </w:p>
          <w:p w:rsidR="00BB2D47" w:rsidRDefault="00C90E85">
            <w:pPr>
              <w:spacing w:after="0"/>
            </w:pPr>
            <w:hyperlink r:id="rId7">
              <w:r w:rsidR="003854EE">
                <w:rPr>
                  <w:rFonts w:ascii="Galdeano" w:eastAsia="Galdeano" w:hAnsi="Galdeano" w:cs="Galdeano"/>
                  <w:sz w:val="21"/>
                  <w:szCs w:val="21"/>
                  <w:u w:val="single"/>
                </w:rPr>
                <w:t>CCSS.Math.Content.5.MD.B.2</w:t>
              </w:r>
            </w:hyperlink>
            <w:hyperlink r:id="rId8"/>
          </w:p>
          <w:p w:rsidR="00BB2D47" w:rsidRDefault="00C90E85">
            <w:pPr>
              <w:spacing w:after="0"/>
            </w:pPr>
            <w:hyperlink r:id="rId9">
              <w:r w:rsidR="003854EE">
                <w:rPr>
                  <w:rFonts w:ascii="Galdeano" w:eastAsia="Galdeano" w:hAnsi="Galdeano" w:cs="Galdeano"/>
                  <w:sz w:val="21"/>
                  <w:szCs w:val="21"/>
                  <w:u w:val="single"/>
                </w:rPr>
                <w:t>CCSS.ELA-Literacy.RI.5.1</w:t>
              </w:r>
            </w:hyperlink>
            <w:hyperlink r:id="rId10"/>
          </w:p>
          <w:p w:rsidR="00BB2D47" w:rsidRDefault="00C90E85">
            <w:pPr>
              <w:spacing w:after="0"/>
            </w:pPr>
            <w:hyperlink r:id="rId11">
              <w:r w:rsidR="003854EE">
                <w:rPr>
                  <w:rFonts w:ascii="Galdeano" w:eastAsia="Galdeano" w:hAnsi="Galdeano" w:cs="Galdeano"/>
                  <w:sz w:val="21"/>
                  <w:szCs w:val="21"/>
                  <w:u w:val="single"/>
                </w:rPr>
                <w:t>CCSS.ELA-Literacy.RI.5.2</w:t>
              </w:r>
            </w:hyperlink>
            <w:hyperlink r:id="rId12"/>
          </w:p>
          <w:p w:rsidR="00BB2D47" w:rsidRDefault="00C90E85">
            <w:pPr>
              <w:spacing w:after="0"/>
            </w:pPr>
            <w:hyperlink r:id="rId13">
              <w:r w:rsidR="003854EE">
                <w:rPr>
                  <w:rFonts w:ascii="Galdeano" w:eastAsia="Galdeano" w:hAnsi="Galdeano" w:cs="Galdeano"/>
                  <w:sz w:val="21"/>
                  <w:szCs w:val="21"/>
                  <w:u w:val="single"/>
                </w:rPr>
                <w:t>CCSS.ELA-Literacy.RI.5.3</w:t>
              </w:r>
            </w:hyperlink>
            <w:hyperlink r:id="rId14"/>
          </w:p>
          <w:p w:rsidR="00BB2D47" w:rsidRDefault="00C90E85">
            <w:pPr>
              <w:spacing w:after="0"/>
            </w:pPr>
            <w:hyperlink r:id="rId15">
              <w:r w:rsidR="003854EE">
                <w:rPr>
                  <w:rFonts w:ascii="Galdeano" w:eastAsia="Galdeano" w:hAnsi="Galdeano" w:cs="Galdeano"/>
                  <w:sz w:val="21"/>
                  <w:szCs w:val="21"/>
                  <w:u w:val="single"/>
                </w:rPr>
                <w:t>CCSS.ELA-Literacy.RI.5.6</w:t>
              </w:r>
            </w:hyperlink>
            <w:hyperlink r:id="rId16"/>
          </w:p>
          <w:p w:rsidR="00BB2D47" w:rsidRDefault="00C90E85">
            <w:pPr>
              <w:spacing w:after="0"/>
            </w:pPr>
            <w:hyperlink r:id="rId17">
              <w:r w:rsidR="003854EE">
                <w:rPr>
                  <w:rFonts w:ascii="Galdeano" w:eastAsia="Galdeano" w:hAnsi="Galdeano" w:cs="Galdeano"/>
                  <w:sz w:val="21"/>
                  <w:szCs w:val="21"/>
                  <w:u w:val="single"/>
                </w:rPr>
                <w:t>CCSS.ELA-Literacy.RI.5.7</w:t>
              </w:r>
            </w:hyperlink>
            <w:hyperlink r:id="rId18"/>
          </w:p>
          <w:p w:rsidR="00BB2D47" w:rsidRDefault="00C90E85">
            <w:pPr>
              <w:spacing w:after="0"/>
            </w:pPr>
            <w:hyperlink r:id="rId19">
              <w:r w:rsidR="003854EE">
                <w:rPr>
                  <w:rFonts w:ascii="Galdeano" w:eastAsia="Galdeano" w:hAnsi="Galdeano" w:cs="Galdeano"/>
                  <w:sz w:val="21"/>
                  <w:szCs w:val="21"/>
                  <w:u w:val="single"/>
                </w:rPr>
                <w:t>CCSS.ELA-Literacy.RI.5.8</w:t>
              </w:r>
            </w:hyperlink>
            <w:hyperlink r:id="rId20"/>
          </w:p>
          <w:p w:rsidR="00BB2D47" w:rsidRDefault="00C90E85">
            <w:pPr>
              <w:spacing w:after="0"/>
            </w:pPr>
            <w:hyperlink r:id="rId21">
              <w:r w:rsidR="003854EE">
                <w:rPr>
                  <w:rFonts w:ascii="Galdeano" w:eastAsia="Galdeano" w:hAnsi="Galdeano" w:cs="Galdeano"/>
                  <w:sz w:val="21"/>
                  <w:szCs w:val="21"/>
                  <w:u w:val="single"/>
                </w:rPr>
                <w:t>CCSS.ELA-Literacy.RI.5.9</w:t>
              </w:r>
            </w:hyperlink>
            <w:hyperlink r:id="rId22"/>
          </w:p>
          <w:p w:rsidR="00BB2D47" w:rsidRDefault="00C90E85">
            <w:pPr>
              <w:spacing w:after="0"/>
            </w:pPr>
            <w:hyperlink r:id="rId23"/>
          </w:p>
        </w:tc>
        <w:tc>
          <w:tcPr>
            <w:tcW w:w="2853"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24">
              <w:r w:rsidR="003854EE">
                <w:rPr>
                  <w:rFonts w:ascii="Galdeano" w:eastAsia="Galdeano" w:hAnsi="Galdeano" w:cs="Galdeano"/>
                  <w:sz w:val="21"/>
                  <w:szCs w:val="21"/>
                  <w:u w:val="single"/>
                </w:rPr>
                <w:t>http://urbanext.illinois.edu/treehouse/introduction.cfm?section=seasons</w:t>
              </w:r>
            </w:hyperlink>
            <w:r w:rsidR="003854EE">
              <w:br/>
            </w:r>
            <w:hyperlink r:id="rId25">
              <w:r w:rsidR="003854EE">
                <w:rPr>
                  <w:rFonts w:ascii="Galdeano" w:eastAsia="Galdeano" w:hAnsi="Galdeano" w:cs="Galdeano"/>
                  <w:sz w:val="21"/>
                  <w:szCs w:val="21"/>
                  <w:u w:val="single"/>
                </w:rPr>
                <w:t>http://www.kidsgeo.com/geography-for-kids/0017B-reasons-for-the-four-seasons.php</w:t>
              </w:r>
            </w:hyperlink>
            <w:r w:rsidR="003854EE">
              <w:br/>
            </w:r>
            <w:hyperlink r:id="rId26">
              <w:r w:rsidR="003854EE">
                <w:rPr>
                  <w:rFonts w:ascii="Galdeano" w:eastAsia="Galdeano" w:hAnsi="Galdeano" w:cs="Galdeano"/>
                  <w:sz w:val="21"/>
                  <w:szCs w:val="21"/>
                  <w:u w:val="single"/>
                </w:rPr>
                <w:t>http://astro.unl.edu/naap/motion1/animations/seasons_ecliptic.html</w:t>
              </w:r>
            </w:hyperlink>
            <w:r w:rsidR="003854EE">
              <w:br/>
            </w:r>
            <w:hyperlink r:id="rId27">
              <w:r w:rsidR="003854EE">
                <w:rPr>
                  <w:rFonts w:ascii="Galdeano" w:eastAsia="Galdeano" w:hAnsi="Galdeano" w:cs="Galdeano"/>
                  <w:sz w:val="21"/>
                  <w:szCs w:val="21"/>
                  <w:u w:val="single"/>
                </w:rPr>
                <w:t>http://www.get2knowh2o.org/student/cycle-test.html</w:t>
              </w:r>
            </w:hyperlink>
            <w:hyperlink r:id="rId28"/>
          </w:p>
          <w:p w:rsidR="00BB2D47" w:rsidRDefault="00C90E85">
            <w:pPr>
              <w:spacing w:after="0"/>
            </w:pPr>
            <w:hyperlink r:id="rId29">
              <w:r w:rsidR="003854EE">
                <w:rPr>
                  <w:rFonts w:ascii="Galdeano" w:eastAsia="Galdeano" w:hAnsi="Galdeano" w:cs="Galdeano"/>
                  <w:sz w:val="21"/>
                  <w:szCs w:val="21"/>
                  <w:u w:val="single"/>
                </w:rPr>
                <w:t>www.nws.org</w:t>
              </w:r>
            </w:hyperlink>
            <w:r w:rsidR="003854EE">
              <w:rPr>
                <w:rFonts w:ascii="Galdeano" w:eastAsia="Galdeano" w:hAnsi="Galdeano" w:cs="Galdeano"/>
                <w:sz w:val="21"/>
                <w:szCs w:val="21"/>
              </w:rPr>
              <w:t xml:space="preserve"> </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1 Day</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 xml:space="preserve">We will discuss weather and look at pictures of stormy weather (S.T.W). We will graph out weather today. During center </w:t>
            </w:r>
            <w:r>
              <w:rPr>
                <w:rFonts w:ascii="Galdeano" w:eastAsia="Galdeano" w:hAnsi="Galdeano" w:cs="Galdeano"/>
                <w:sz w:val="21"/>
                <w:szCs w:val="21"/>
              </w:rPr>
              <w:lastRenderedPageBreak/>
              <w:t xml:space="preserve">time they will be discussing times where they had been </w:t>
            </w:r>
            <w:proofErr w:type="spellStart"/>
            <w:r>
              <w:rPr>
                <w:rFonts w:ascii="Galdeano" w:eastAsia="Galdeano" w:hAnsi="Galdeano" w:cs="Galdeano"/>
                <w:sz w:val="21"/>
                <w:szCs w:val="21"/>
              </w:rPr>
              <w:t>apart</w:t>
            </w:r>
            <w:proofErr w:type="spellEnd"/>
            <w:r>
              <w:rPr>
                <w:rFonts w:ascii="Galdeano" w:eastAsia="Galdeano" w:hAnsi="Galdeano" w:cs="Galdeano"/>
                <w:sz w:val="21"/>
                <w:szCs w:val="21"/>
              </w:rPr>
              <w:t xml:space="preserve"> of stormy weather.  Next, in their weather booklet they will add a new vocabulary term. </w:t>
            </w:r>
          </w:p>
          <w:p w:rsidR="00BB2D47" w:rsidRDefault="003854EE">
            <w:pPr>
              <w:spacing w:after="0"/>
            </w:pPr>
            <w:r>
              <w:rPr>
                <w:rFonts w:ascii="Galdeano" w:eastAsia="Galdeano" w:hAnsi="Galdeano" w:cs="Galdeano"/>
                <w:sz w:val="21"/>
                <w:szCs w:val="21"/>
              </w:rPr>
              <w:t xml:space="preserve">Also, they </w:t>
            </w:r>
            <w:proofErr w:type="gramStart"/>
            <w:r>
              <w:rPr>
                <w:rFonts w:ascii="Galdeano" w:eastAsia="Galdeano" w:hAnsi="Galdeano" w:cs="Galdeano"/>
                <w:sz w:val="21"/>
                <w:szCs w:val="21"/>
              </w:rPr>
              <w:t>will  be</w:t>
            </w:r>
            <w:proofErr w:type="gramEnd"/>
            <w:r>
              <w:rPr>
                <w:rFonts w:ascii="Galdeano" w:eastAsia="Galdeano" w:hAnsi="Galdeano" w:cs="Galdeano"/>
                <w:sz w:val="21"/>
                <w:szCs w:val="21"/>
              </w:rPr>
              <w:t xml:space="preserve"> participating in interactive web weather and climate games. Read “What’s the Weather?” during reading time.</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30">
              <w:r w:rsidR="003854EE">
                <w:rPr>
                  <w:rFonts w:ascii="Galdeano" w:eastAsia="Galdeano" w:hAnsi="Galdeano" w:cs="Galdeano"/>
                  <w:sz w:val="21"/>
                  <w:szCs w:val="21"/>
                  <w:u w:val="single"/>
                </w:rPr>
                <w:t>CCSS.ELA-Literacy.RI.5.4</w:t>
              </w:r>
            </w:hyperlink>
            <w:hyperlink r:id="rId31"/>
          </w:p>
          <w:p w:rsidR="00BB2D47" w:rsidRDefault="00C90E85">
            <w:pPr>
              <w:spacing w:after="0"/>
            </w:pPr>
            <w:hyperlink r:id="rId32">
              <w:r w:rsidR="003854EE">
                <w:rPr>
                  <w:rFonts w:ascii="Galdeano" w:eastAsia="Galdeano" w:hAnsi="Galdeano" w:cs="Galdeano"/>
                  <w:sz w:val="21"/>
                  <w:szCs w:val="21"/>
                  <w:u w:val="single"/>
                </w:rPr>
                <w:t>CCSS.ELA-Literacy.RI.5.5</w:t>
              </w:r>
            </w:hyperlink>
            <w:hyperlink r:id="rId33"/>
          </w:p>
          <w:p w:rsidR="00BB2D47" w:rsidRDefault="003854EE">
            <w:pPr>
              <w:spacing w:after="0"/>
            </w:pPr>
            <w:r>
              <w:rPr>
                <w:rFonts w:ascii="Galdeano" w:eastAsia="Galdeano" w:hAnsi="Galdeano" w:cs="Galdeano"/>
                <w:sz w:val="21"/>
                <w:szCs w:val="21"/>
              </w:rPr>
              <w:t xml:space="preserve">SS.5.G.7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34">
              <w:r w:rsidR="003854EE">
                <w:rPr>
                  <w:rFonts w:ascii="Galdeano" w:eastAsia="Galdeano" w:hAnsi="Galdeano" w:cs="Galdeano"/>
                  <w:sz w:val="21"/>
                  <w:szCs w:val="21"/>
                  <w:u w:val="single"/>
                </w:rPr>
                <w:t>http://studyjams.scholastic.com/studyjams/jams/science/weather-and-climate/weather-and-climate.htm</w:t>
              </w:r>
            </w:hyperlink>
            <w:r w:rsidR="003854EE">
              <w:rPr>
                <w:rFonts w:ascii="Galdeano" w:eastAsia="Galdeano" w:hAnsi="Galdeano" w:cs="Galdeano"/>
                <w:sz w:val="21"/>
                <w:szCs w:val="21"/>
              </w:rPr>
              <w:t xml:space="preserve"> </w:t>
            </w:r>
          </w:p>
          <w:p w:rsidR="00BB2D47" w:rsidRDefault="00BB2D47">
            <w:pPr>
              <w:spacing w:after="0"/>
            </w:pPr>
          </w:p>
          <w:p w:rsidR="00BB2D47" w:rsidRDefault="003854EE">
            <w:pPr>
              <w:spacing w:after="0"/>
            </w:pPr>
            <w:r>
              <w:rPr>
                <w:rFonts w:ascii="Galdeano" w:eastAsia="Galdeano" w:hAnsi="Galdeano" w:cs="Galdeano"/>
                <w:sz w:val="21"/>
                <w:szCs w:val="21"/>
              </w:rPr>
              <w:t xml:space="preserve"> Read: “What’s the Weather?”</w:t>
            </w:r>
          </w:p>
          <w:p w:rsidR="00BB2D47" w:rsidRDefault="00BB2D47">
            <w:pPr>
              <w:spacing w:after="0"/>
            </w:pPr>
          </w:p>
          <w:p w:rsidR="00BB2D47" w:rsidRDefault="003854EE">
            <w:pPr>
              <w:spacing w:after="0"/>
            </w:pPr>
            <w:r>
              <w:rPr>
                <w:rFonts w:ascii="Galdeano" w:eastAsia="Galdeano" w:hAnsi="Galdeano" w:cs="Galdeano"/>
                <w:sz w:val="21"/>
                <w:szCs w:val="21"/>
              </w:rPr>
              <w:t xml:space="preserve">Watch clip of a weather balloon launch. </w:t>
            </w:r>
          </w:p>
          <w:p w:rsidR="00BB2D47" w:rsidRDefault="00C90E85">
            <w:pPr>
              <w:spacing w:after="0"/>
            </w:pPr>
            <w:hyperlink r:id="rId35">
              <w:r w:rsidR="003854EE">
                <w:rPr>
                  <w:rFonts w:ascii="Galdeano" w:eastAsia="Galdeano" w:hAnsi="Galdeano" w:cs="Galdeano"/>
                  <w:color w:val="1155CC"/>
                  <w:sz w:val="21"/>
                  <w:szCs w:val="21"/>
                  <w:u w:val="single"/>
                </w:rPr>
                <w:t>https://www.youtube.com/watch?v=kAhaIDNVyC0</w:t>
              </w:r>
            </w:hyperlink>
            <w:r w:rsidR="003854EE">
              <w:rPr>
                <w:rFonts w:ascii="Galdeano" w:eastAsia="Galdeano" w:hAnsi="Galdeano" w:cs="Galdeano"/>
                <w:sz w:val="21"/>
                <w:szCs w:val="21"/>
              </w:rPr>
              <w:t xml:space="preserve"> </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lastRenderedPageBreak/>
              <w:t>1 Day</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lastRenderedPageBreak/>
              <w:t xml:space="preserve">We will discuss weather and look at pictures of rainy weather (S.T.W). We will graph what the weather is like today. Next, in their weather booklet they will add a new vocabulary term. </w:t>
            </w:r>
          </w:p>
          <w:p w:rsidR="00BB2D47" w:rsidRDefault="003854EE">
            <w:pPr>
              <w:spacing w:after="0"/>
            </w:pPr>
            <w:r>
              <w:rPr>
                <w:rFonts w:ascii="Galdeano" w:eastAsia="Galdeano" w:hAnsi="Galdeano" w:cs="Galdeano"/>
                <w:sz w:val="21"/>
                <w:szCs w:val="21"/>
              </w:rPr>
              <w:t xml:space="preserve">Also, they </w:t>
            </w:r>
            <w:proofErr w:type="gramStart"/>
            <w:r>
              <w:rPr>
                <w:rFonts w:ascii="Galdeano" w:eastAsia="Galdeano" w:hAnsi="Galdeano" w:cs="Galdeano"/>
                <w:sz w:val="21"/>
                <w:szCs w:val="21"/>
              </w:rPr>
              <w:t>will  be</w:t>
            </w:r>
            <w:proofErr w:type="gramEnd"/>
            <w:r>
              <w:rPr>
                <w:rFonts w:ascii="Galdeano" w:eastAsia="Galdeano" w:hAnsi="Galdeano" w:cs="Galdeano"/>
                <w:sz w:val="21"/>
                <w:szCs w:val="21"/>
              </w:rPr>
              <w:t xml:space="preserve"> participating in interactive web weather and climate games. During math we will play a raindrop fraction game. </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36">
              <w:r w:rsidR="003854EE">
                <w:rPr>
                  <w:rFonts w:ascii="Galdeano" w:eastAsia="Galdeano" w:hAnsi="Galdeano" w:cs="Galdeano"/>
                  <w:sz w:val="21"/>
                  <w:szCs w:val="21"/>
                  <w:u w:val="single"/>
                </w:rPr>
                <w:t>CCSS.ELA-Literacy.RI.5.4</w:t>
              </w:r>
            </w:hyperlink>
            <w:hyperlink r:id="rId37"/>
          </w:p>
          <w:p w:rsidR="00BB2D47" w:rsidRDefault="00C90E85">
            <w:pPr>
              <w:spacing w:after="0"/>
            </w:pPr>
            <w:hyperlink r:id="rId38">
              <w:r w:rsidR="003854EE">
                <w:rPr>
                  <w:rFonts w:ascii="Galdeano" w:eastAsia="Galdeano" w:hAnsi="Galdeano" w:cs="Galdeano"/>
                  <w:sz w:val="21"/>
                  <w:szCs w:val="21"/>
                  <w:u w:val="single"/>
                </w:rPr>
                <w:t>CCSS.ELA-Literacy.RI.5.5</w:t>
              </w:r>
            </w:hyperlink>
            <w:hyperlink r:id="rId39"/>
          </w:p>
          <w:p w:rsidR="00BB2D47" w:rsidRDefault="00C90E85">
            <w:pPr>
              <w:spacing w:after="0"/>
            </w:pPr>
            <w:hyperlink r:id="rId40">
              <w:r w:rsidR="003854EE">
                <w:rPr>
                  <w:rFonts w:ascii="Galdeano" w:eastAsia="Galdeano" w:hAnsi="Galdeano" w:cs="Galdeano"/>
                  <w:sz w:val="21"/>
                  <w:szCs w:val="21"/>
                  <w:u w:val="single"/>
                </w:rPr>
                <w:t>CCSS.ELA-Literacy.RI.5.1</w:t>
              </w:r>
            </w:hyperlink>
            <w:hyperlink r:id="rId41"/>
          </w:p>
          <w:p w:rsidR="00BB2D47" w:rsidRDefault="00C90E85">
            <w:pPr>
              <w:spacing w:after="0"/>
            </w:pPr>
            <w:hyperlink r:id="rId42">
              <w:r w:rsidR="003854EE">
                <w:rPr>
                  <w:rFonts w:ascii="Galdeano" w:eastAsia="Galdeano" w:hAnsi="Galdeano" w:cs="Galdeano"/>
                  <w:sz w:val="21"/>
                  <w:szCs w:val="21"/>
                  <w:u w:val="single"/>
                </w:rPr>
                <w:t>CCSS.Math.Content.5.MD.A.1</w:t>
              </w:r>
            </w:hyperlink>
            <w:hyperlink r:id="rId43"/>
          </w:p>
          <w:p w:rsidR="00BB2D47" w:rsidRDefault="00C90E85">
            <w:pPr>
              <w:spacing w:after="0"/>
            </w:pPr>
            <w:hyperlink r:id="rId44">
              <w:r w:rsidR="003854EE">
                <w:rPr>
                  <w:rFonts w:ascii="Galdeano" w:eastAsia="Galdeano" w:hAnsi="Galdeano" w:cs="Galdeano"/>
                  <w:sz w:val="21"/>
                  <w:szCs w:val="21"/>
                  <w:u w:val="single"/>
                </w:rPr>
                <w:t>CCSS.Math.Content.5.MD.B.2</w:t>
              </w:r>
            </w:hyperlink>
            <w:hyperlink r:id="rId45"/>
          </w:p>
          <w:p w:rsidR="00BB2D47" w:rsidRDefault="003854EE">
            <w:pPr>
              <w:spacing w:after="0"/>
            </w:pPr>
            <w:r>
              <w:rPr>
                <w:rFonts w:ascii="Galdeano" w:eastAsia="Galdeano" w:hAnsi="Galdeano" w:cs="Galdeano"/>
                <w:sz w:val="21"/>
                <w:szCs w:val="21"/>
              </w:rPr>
              <w:t xml:space="preserve">SS.5.G.8 </w:t>
            </w:r>
          </w:p>
          <w:p w:rsidR="00BB2D47" w:rsidRDefault="003854EE">
            <w:pPr>
              <w:spacing w:after="0"/>
            </w:pPr>
            <w:r>
              <w:rPr>
                <w:rFonts w:ascii="Galdeano" w:eastAsia="Galdeano" w:hAnsi="Galdeano" w:cs="Galdeano"/>
                <w:sz w:val="21"/>
                <w:szCs w:val="21"/>
              </w:rPr>
              <w:t xml:space="preserve">SS.5.G.9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Informational text, worksheet with questions about weather, websites mentioned on Day 1</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1 Day</w:t>
            </w:r>
          </w:p>
        </w:tc>
      </w:tr>
      <w:tr w:rsidR="00BB2D47">
        <w:trPr>
          <w:trHeight w:val="4200"/>
        </w:trPr>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 xml:space="preserve">We will discuss weather and look at pictures of cloudy weather (S.T.W). We will graph the weather for today. During center time we will make a picture of the different types of clouds. Each group will have to look up information about the type of cloud they have chosen and present it to the class. Next, in their weather booklet they </w:t>
            </w:r>
            <w:r>
              <w:rPr>
                <w:rFonts w:ascii="Galdeano" w:eastAsia="Galdeano" w:hAnsi="Galdeano" w:cs="Galdeano"/>
                <w:sz w:val="21"/>
                <w:szCs w:val="21"/>
              </w:rPr>
              <w:lastRenderedPageBreak/>
              <w:t>will add a new vocabulary term. During reading time we will read “The Clouds are Passing By.”</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46">
              <w:r w:rsidR="003854EE">
                <w:rPr>
                  <w:rFonts w:ascii="Galdeano" w:eastAsia="Galdeano" w:hAnsi="Galdeano" w:cs="Galdeano"/>
                  <w:sz w:val="21"/>
                  <w:szCs w:val="21"/>
                  <w:u w:val="single"/>
                </w:rPr>
                <w:t>CCSS.Math.Content.5.MD.A.1</w:t>
              </w:r>
            </w:hyperlink>
            <w:hyperlink r:id="rId47"/>
          </w:p>
          <w:p w:rsidR="00BB2D47" w:rsidRDefault="00C90E85">
            <w:pPr>
              <w:spacing w:after="0"/>
            </w:pPr>
            <w:hyperlink r:id="rId48">
              <w:r w:rsidR="003854EE">
                <w:rPr>
                  <w:rFonts w:ascii="Galdeano" w:eastAsia="Galdeano" w:hAnsi="Galdeano" w:cs="Galdeano"/>
                  <w:sz w:val="21"/>
                  <w:szCs w:val="21"/>
                  <w:u w:val="single"/>
                </w:rPr>
                <w:t>CCSS.ELA-Literacy.RI.5.8</w:t>
              </w:r>
            </w:hyperlink>
            <w:hyperlink r:id="rId49"/>
          </w:p>
          <w:p w:rsidR="00BB2D47" w:rsidRDefault="00C90E85">
            <w:pPr>
              <w:spacing w:after="0"/>
            </w:pPr>
            <w:hyperlink r:id="rId50">
              <w:r w:rsidR="003854EE">
                <w:rPr>
                  <w:rFonts w:ascii="Galdeano" w:eastAsia="Galdeano" w:hAnsi="Galdeano" w:cs="Galdeano"/>
                  <w:sz w:val="21"/>
                  <w:szCs w:val="21"/>
                  <w:u w:val="single"/>
                </w:rPr>
                <w:t>CCSS.ELA-Literacy.RI.5.9</w:t>
              </w:r>
            </w:hyperlink>
            <w:hyperlink r:id="rId51"/>
          </w:p>
          <w:p w:rsidR="00BB2D47" w:rsidRDefault="00C90E85">
            <w:pPr>
              <w:spacing w:after="0"/>
            </w:pPr>
            <w:hyperlink r:id="rId52">
              <w:r w:rsidR="003854EE">
                <w:rPr>
                  <w:rFonts w:ascii="Galdeano" w:eastAsia="Galdeano" w:hAnsi="Galdeano" w:cs="Galdeano"/>
                  <w:sz w:val="21"/>
                  <w:szCs w:val="21"/>
                  <w:u w:val="single"/>
                </w:rPr>
                <w:t>CCSS.ELA-Literacy.RI.5.6</w:t>
              </w:r>
            </w:hyperlink>
            <w:hyperlink r:id="rId53"/>
          </w:p>
          <w:p w:rsidR="00BB2D47" w:rsidRDefault="00C90E85">
            <w:pPr>
              <w:spacing w:after="0"/>
            </w:pPr>
            <w:hyperlink r:id="rId54">
              <w:r w:rsidR="003854EE">
                <w:rPr>
                  <w:rFonts w:ascii="Galdeano" w:eastAsia="Galdeano" w:hAnsi="Galdeano" w:cs="Galdeano"/>
                  <w:sz w:val="21"/>
                  <w:szCs w:val="21"/>
                  <w:u w:val="single"/>
                </w:rPr>
                <w:t>CCSS.ELA-Literacy.RI.5.7</w:t>
              </w:r>
            </w:hyperlink>
            <w:hyperlink r:id="rId55"/>
          </w:p>
          <w:p w:rsidR="00BB2D47" w:rsidRDefault="003854EE">
            <w:pPr>
              <w:spacing w:after="0"/>
            </w:pPr>
            <w:r>
              <w:rPr>
                <w:rFonts w:ascii="Galdeano" w:eastAsia="Galdeano" w:hAnsi="Galdeano" w:cs="Galdeano"/>
                <w:sz w:val="21"/>
                <w:szCs w:val="21"/>
              </w:rPr>
              <w:t xml:space="preserve">SS.5.G.8 </w:t>
            </w:r>
          </w:p>
          <w:p w:rsidR="00BB2D47" w:rsidRDefault="003854EE">
            <w:pPr>
              <w:spacing w:after="0"/>
            </w:pPr>
            <w:r>
              <w:rPr>
                <w:rFonts w:ascii="Galdeano" w:eastAsia="Galdeano" w:hAnsi="Galdeano" w:cs="Galdeano"/>
                <w:sz w:val="21"/>
                <w:szCs w:val="21"/>
              </w:rPr>
              <w:t xml:space="preserve">SS.5.G.9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before="28" w:after="0"/>
            </w:pPr>
            <w:r>
              <w:rPr>
                <w:rFonts w:ascii="Galdeano" w:eastAsia="Galdeano" w:hAnsi="Galdeano" w:cs="Galdeano"/>
                <w:sz w:val="21"/>
                <w:szCs w:val="21"/>
              </w:rPr>
              <w:t xml:space="preserve">Construction paper, glue, markers, cotton balls, crayons, laptops to type facts </w:t>
            </w:r>
          </w:p>
          <w:p w:rsidR="00BB2D47" w:rsidRDefault="003854EE">
            <w:pPr>
              <w:spacing w:after="0"/>
            </w:pPr>
            <w:r>
              <w:rPr>
                <w:rFonts w:ascii="Galdeano" w:eastAsia="Galdeano" w:hAnsi="Galdeano" w:cs="Galdeano"/>
                <w:sz w:val="21"/>
                <w:szCs w:val="21"/>
              </w:rPr>
              <w:t>Informational text, cloud chart, weather websites mentioned on Day 1</w:t>
            </w:r>
          </w:p>
          <w:p w:rsidR="00BB2D47" w:rsidRDefault="003854EE">
            <w:pPr>
              <w:spacing w:after="0"/>
            </w:pPr>
            <w:r>
              <w:rPr>
                <w:rFonts w:ascii="Galdeano" w:eastAsia="Galdeano" w:hAnsi="Galdeano" w:cs="Galdeano"/>
                <w:sz w:val="21"/>
                <w:szCs w:val="21"/>
              </w:rPr>
              <w:t>Read “The Clouds are Passing By.”</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3 Days</w:t>
            </w:r>
          </w:p>
          <w:p w:rsidR="00BB2D47" w:rsidRDefault="003854EE">
            <w:pPr>
              <w:spacing w:after="0"/>
            </w:pPr>
            <w:r>
              <w:rPr>
                <w:rFonts w:ascii="Galdeano" w:eastAsia="Galdeano" w:hAnsi="Galdeano" w:cs="Galdeano"/>
                <w:sz w:val="21"/>
                <w:szCs w:val="21"/>
              </w:rPr>
              <w:t xml:space="preserve"> </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lastRenderedPageBreak/>
              <w:t>We will discuss snowy weather and look at pictures (S.T.W). We will graph our weather and look at the weather map. During center time we will make a picture of snowy weather. During math we will chart names using snow balls and graph/compare the number of letters in names.</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56">
              <w:r w:rsidR="003854EE">
                <w:rPr>
                  <w:rFonts w:ascii="Galdeano" w:eastAsia="Galdeano" w:hAnsi="Galdeano" w:cs="Galdeano"/>
                  <w:sz w:val="21"/>
                  <w:szCs w:val="21"/>
                  <w:u w:val="single"/>
                </w:rPr>
                <w:t>CCSS.Math.Content.5.MD.A.1</w:t>
              </w:r>
            </w:hyperlink>
            <w:hyperlink r:id="rId57"/>
          </w:p>
          <w:p w:rsidR="00BB2D47" w:rsidRDefault="00C90E85">
            <w:pPr>
              <w:spacing w:after="0"/>
            </w:pPr>
            <w:hyperlink r:id="rId58">
              <w:r w:rsidR="003854EE">
                <w:rPr>
                  <w:rFonts w:ascii="Galdeano" w:eastAsia="Galdeano" w:hAnsi="Galdeano" w:cs="Galdeano"/>
                  <w:sz w:val="21"/>
                  <w:szCs w:val="21"/>
                  <w:u w:val="single"/>
                </w:rPr>
                <w:t>CCSS.Math.Content.5.MD.B.2</w:t>
              </w:r>
            </w:hyperlink>
            <w:hyperlink r:id="rId59"/>
          </w:p>
          <w:p w:rsidR="00BB2D47" w:rsidRDefault="00C90E85">
            <w:pPr>
              <w:spacing w:after="0"/>
            </w:pPr>
            <w:hyperlink r:id="rId60">
              <w:r w:rsidR="003854EE">
                <w:rPr>
                  <w:rFonts w:ascii="Galdeano" w:eastAsia="Galdeano" w:hAnsi="Galdeano" w:cs="Galdeano"/>
                  <w:sz w:val="21"/>
                  <w:szCs w:val="21"/>
                  <w:u w:val="single"/>
                </w:rPr>
                <w:t>CCSS.ELA-Literacy.RI.5.3</w:t>
              </w:r>
            </w:hyperlink>
            <w:hyperlink r:id="rId61"/>
          </w:p>
          <w:p w:rsidR="00BB2D47" w:rsidRDefault="00C90E85">
            <w:pPr>
              <w:spacing w:after="0"/>
            </w:pPr>
            <w:hyperlink r:id="rId62">
              <w:r w:rsidR="003854EE">
                <w:rPr>
                  <w:rFonts w:ascii="Galdeano" w:eastAsia="Galdeano" w:hAnsi="Galdeano" w:cs="Galdeano"/>
                  <w:sz w:val="21"/>
                  <w:szCs w:val="21"/>
                  <w:u w:val="single"/>
                </w:rPr>
                <w:t>CCSS.ELA-Literacy.RI.5.6</w:t>
              </w:r>
            </w:hyperlink>
            <w:hyperlink r:id="rId63"/>
          </w:p>
          <w:p w:rsidR="00BB2D47" w:rsidRDefault="003854EE">
            <w:pPr>
              <w:spacing w:after="0"/>
            </w:pPr>
            <w:r>
              <w:rPr>
                <w:rFonts w:ascii="Galdeano" w:eastAsia="Galdeano" w:hAnsi="Galdeano" w:cs="Galdeano"/>
                <w:sz w:val="21"/>
                <w:szCs w:val="21"/>
              </w:rPr>
              <w:t xml:space="preserve">SS.5.G.8 </w:t>
            </w:r>
          </w:p>
          <w:p w:rsidR="00BB2D47" w:rsidRDefault="003854EE">
            <w:pPr>
              <w:spacing w:after="0"/>
            </w:pPr>
            <w:r>
              <w:rPr>
                <w:rFonts w:ascii="Galdeano" w:eastAsia="Galdeano" w:hAnsi="Galdeano" w:cs="Galdeano"/>
                <w:sz w:val="21"/>
                <w:szCs w:val="21"/>
              </w:rPr>
              <w:t xml:space="preserve">SS.5.G.9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Construction paper, scissors, glue, pencils,  graphing paper</w:t>
            </w:r>
          </w:p>
          <w:p w:rsidR="00BB2D47" w:rsidRDefault="003854EE">
            <w:pPr>
              <w:spacing w:after="0"/>
            </w:pPr>
            <w:r>
              <w:rPr>
                <w:rFonts w:ascii="Galdeano" w:eastAsia="Galdeano" w:hAnsi="Galdeano" w:cs="Galdeano"/>
                <w:sz w:val="21"/>
                <w:szCs w:val="21"/>
              </w:rPr>
              <w:t>weather websites mentioned on Day 1</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1 day</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 xml:space="preserve"> We will talk about weather and look at pictures of hurricanes/</w:t>
            </w:r>
            <w:proofErr w:type="gramStart"/>
            <w:r>
              <w:rPr>
                <w:rFonts w:ascii="Galdeano" w:eastAsia="Galdeano" w:hAnsi="Galdeano" w:cs="Galdeano"/>
                <w:sz w:val="21"/>
                <w:szCs w:val="21"/>
              </w:rPr>
              <w:t>tornadoes(</w:t>
            </w:r>
            <w:proofErr w:type="gramEnd"/>
            <w:r>
              <w:rPr>
                <w:rFonts w:ascii="Galdeano" w:eastAsia="Galdeano" w:hAnsi="Galdeano" w:cs="Galdeano"/>
                <w:sz w:val="21"/>
                <w:szCs w:val="21"/>
              </w:rPr>
              <w:t>S.T.W). We will graph our weather and look at the interactive weather map. We will finish up our weather booklets. During story time we will read, “The Magic School Bus: Inside a Hurricane.”</w:t>
            </w:r>
          </w:p>
          <w:p w:rsidR="00BB2D47" w:rsidRDefault="003854EE">
            <w:pPr>
              <w:spacing w:after="0"/>
            </w:pPr>
            <w:proofErr w:type="gramStart"/>
            <w:r>
              <w:rPr>
                <w:rFonts w:ascii="Galdeano" w:eastAsia="Galdeano" w:hAnsi="Galdeano" w:cs="Galdeano"/>
                <w:sz w:val="21"/>
                <w:szCs w:val="21"/>
              </w:rPr>
              <w:t>the</w:t>
            </w:r>
            <w:proofErr w:type="gramEnd"/>
            <w:r>
              <w:rPr>
                <w:rFonts w:ascii="Galdeano" w:eastAsia="Galdeano" w:hAnsi="Galdeano" w:cs="Galdeano"/>
                <w:sz w:val="21"/>
                <w:szCs w:val="21"/>
              </w:rPr>
              <w:t xml:space="preserve"> students will watch Bill Nye the Science Guy video. </w:t>
            </w:r>
          </w:p>
          <w:p w:rsidR="00BB2D47" w:rsidRDefault="003854EE">
            <w:pPr>
              <w:spacing w:after="0"/>
            </w:pPr>
            <w:r>
              <w:rPr>
                <w:rFonts w:ascii="Galdeano" w:eastAsia="Galdeano" w:hAnsi="Galdeano" w:cs="Galdeano"/>
                <w:sz w:val="21"/>
                <w:szCs w:val="21"/>
              </w:rPr>
              <w:t xml:space="preserve">We will also be making </w:t>
            </w:r>
            <w:r>
              <w:rPr>
                <w:rFonts w:ascii="Galdeano" w:eastAsia="Galdeano" w:hAnsi="Galdeano" w:cs="Galdeano"/>
                <w:sz w:val="21"/>
                <w:szCs w:val="21"/>
              </w:rPr>
              <w:lastRenderedPageBreak/>
              <w:t xml:space="preserve">tornadoes in a bottle. </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64">
              <w:r w:rsidR="003854EE">
                <w:rPr>
                  <w:rFonts w:ascii="Galdeano" w:eastAsia="Galdeano" w:hAnsi="Galdeano" w:cs="Galdeano"/>
                  <w:sz w:val="21"/>
                  <w:szCs w:val="21"/>
                  <w:u w:val="single"/>
                </w:rPr>
                <w:t>CCSS.Math.Content.5.MD.B.2</w:t>
              </w:r>
            </w:hyperlink>
            <w:hyperlink r:id="rId65"/>
          </w:p>
          <w:p w:rsidR="00BB2D47" w:rsidRDefault="00C90E85">
            <w:pPr>
              <w:spacing w:after="0"/>
            </w:pPr>
            <w:hyperlink r:id="rId66">
              <w:r w:rsidR="003854EE">
                <w:rPr>
                  <w:rFonts w:ascii="Galdeano" w:eastAsia="Galdeano" w:hAnsi="Galdeano" w:cs="Galdeano"/>
                  <w:sz w:val="21"/>
                  <w:szCs w:val="21"/>
                  <w:u w:val="single"/>
                </w:rPr>
                <w:t>CCSS.ELA-Literacy.RI.5.4</w:t>
              </w:r>
            </w:hyperlink>
            <w:hyperlink r:id="rId67"/>
          </w:p>
          <w:p w:rsidR="00BB2D47" w:rsidRDefault="00C90E85">
            <w:pPr>
              <w:spacing w:after="0"/>
            </w:pPr>
            <w:hyperlink r:id="rId68">
              <w:r w:rsidR="003854EE">
                <w:rPr>
                  <w:rFonts w:ascii="Galdeano" w:eastAsia="Galdeano" w:hAnsi="Galdeano" w:cs="Galdeano"/>
                  <w:sz w:val="21"/>
                  <w:szCs w:val="21"/>
                  <w:u w:val="single"/>
                </w:rPr>
                <w:t>CCSS.ELA-Literacy.RI.5.5</w:t>
              </w:r>
            </w:hyperlink>
            <w:hyperlink r:id="rId69"/>
          </w:p>
          <w:p w:rsidR="00BB2D47" w:rsidRDefault="00C90E85">
            <w:pPr>
              <w:spacing w:after="0"/>
            </w:pPr>
            <w:hyperlink r:id="rId70">
              <w:r w:rsidR="003854EE">
                <w:rPr>
                  <w:rFonts w:ascii="Galdeano" w:eastAsia="Galdeano" w:hAnsi="Galdeano" w:cs="Galdeano"/>
                  <w:sz w:val="21"/>
                  <w:szCs w:val="21"/>
                  <w:u w:val="single"/>
                </w:rPr>
                <w:t>CCSS.ELA-Literacy.RI.5.1</w:t>
              </w:r>
            </w:hyperlink>
            <w:hyperlink r:id="rId71"/>
          </w:p>
          <w:p w:rsidR="00BB2D47" w:rsidRDefault="003854EE">
            <w:pPr>
              <w:spacing w:after="0"/>
            </w:pPr>
            <w:r>
              <w:rPr>
                <w:rFonts w:ascii="Galdeano" w:eastAsia="Galdeano" w:hAnsi="Galdeano" w:cs="Galdeano"/>
                <w:sz w:val="21"/>
                <w:szCs w:val="21"/>
              </w:rPr>
              <w:t xml:space="preserve">SS.5.G.8 </w:t>
            </w:r>
          </w:p>
          <w:p w:rsidR="00BB2D47" w:rsidRDefault="003854EE">
            <w:pPr>
              <w:spacing w:after="0"/>
            </w:pPr>
            <w:r>
              <w:rPr>
                <w:rFonts w:ascii="Galdeano" w:eastAsia="Galdeano" w:hAnsi="Galdeano" w:cs="Galdeano"/>
                <w:sz w:val="21"/>
                <w:szCs w:val="21"/>
              </w:rPr>
              <w:t xml:space="preserve">SS.5.G.9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 xml:space="preserve">Two 16 </w:t>
            </w:r>
            <w:proofErr w:type="spellStart"/>
            <w:r>
              <w:rPr>
                <w:rFonts w:ascii="Galdeano" w:eastAsia="Galdeano" w:hAnsi="Galdeano" w:cs="Galdeano"/>
                <w:sz w:val="21"/>
                <w:szCs w:val="21"/>
              </w:rPr>
              <w:t>oz</w:t>
            </w:r>
            <w:proofErr w:type="spellEnd"/>
            <w:r>
              <w:rPr>
                <w:rFonts w:ascii="Galdeano" w:eastAsia="Galdeano" w:hAnsi="Galdeano" w:cs="Galdeano"/>
                <w:sz w:val="21"/>
                <w:szCs w:val="21"/>
              </w:rPr>
              <w:t>/ 24oz. Bottles, washers, water, glitter, electrical tape,  “Storms” video, weather websites mentioned on Day 1</w:t>
            </w:r>
          </w:p>
          <w:p w:rsidR="00BB2D47" w:rsidRDefault="003854EE">
            <w:pPr>
              <w:spacing w:after="0"/>
            </w:pPr>
            <w:r>
              <w:rPr>
                <w:rFonts w:ascii="Galdeano" w:eastAsia="Galdeano" w:hAnsi="Galdeano" w:cs="Galdeano"/>
                <w:sz w:val="21"/>
                <w:szCs w:val="21"/>
              </w:rPr>
              <w:t>“The Magic School Bus: Inside a Hurricane.”</w:t>
            </w:r>
          </w:p>
          <w:p w:rsidR="00BB2D47" w:rsidRDefault="00BB2D47">
            <w:pPr>
              <w:spacing w:after="0"/>
            </w:pPr>
          </w:p>
          <w:p w:rsidR="00BB2D47" w:rsidRDefault="003854EE">
            <w:pPr>
              <w:spacing w:after="0"/>
            </w:pPr>
            <w:r>
              <w:rPr>
                <w:rFonts w:ascii="Galdeano" w:eastAsia="Galdeano" w:hAnsi="Galdeano" w:cs="Galdeano"/>
                <w:sz w:val="21"/>
                <w:szCs w:val="21"/>
              </w:rPr>
              <w:t>National Geographic video</w:t>
            </w:r>
          </w:p>
          <w:p w:rsidR="00BB2D47" w:rsidRDefault="003854EE">
            <w:pPr>
              <w:spacing w:after="0"/>
            </w:pPr>
            <w:r>
              <w:rPr>
                <w:rFonts w:ascii="Galdeano" w:eastAsia="Galdeano" w:hAnsi="Galdeano" w:cs="Galdeano"/>
                <w:sz w:val="21"/>
                <w:szCs w:val="21"/>
              </w:rPr>
              <w:t>“Hurricane 101”</w:t>
            </w:r>
          </w:p>
          <w:p w:rsidR="00BB2D47" w:rsidRDefault="00C90E85">
            <w:pPr>
              <w:spacing w:after="0"/>
            </w:pPr>
            <w:hyperlink r:id="rId72">
              <w:r w:rsidR="003854EE">
                <w:rPr>
                  <w:rFonts w:ascii="Galdeano" w:eastAsia="Galdeano" w:hAnsi="Galdeano" w:cs="Galdeano"/>
                  <w:color w:val="1155CC"/>
                  <w:sz w:val="21"/>
                  <w:szCs w:val="21"/>
                  <w:u w:val="single"/>
                </w:rPr>
                <w:t>https://www.youtube.com/watch?v=zP4rgvu4xDE</w:t>
              </w:r>
            </w:hyperlink>
            <w:r w:rsidR="003854EE">
              <w:rPr>
                <w:rFonts w:ascii="Galdeano" w:eastAsia="Galdeano" w:hAnsi="Galdeano" w:cs="Galdeano"/>
                <w:sz w:val="21"/>
                <w:szCs w:val="21"/>
              </w:rPr>
              <w:t xml:space="preserve"> </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2 days</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lastRenderedPageBreak/>
              <w:t xml:space="preserve">We will discuss our weather today and what we have learned about weather. We will graph today’s weather.  We will discuss what a meteorologist is. Tell students that we will have a meteorologist to come visit our class and talk about his job. </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73">
              <w:r w:rsidR="003854EE">
                <w:rPr>
                  <w:rFonts w:ascii="Galdeano" w:eastAsia="Galdeano" w:hAnsi="Galdeano" w:cs="Galdeano"/>
                  <w:sz w:val="21"/>
                  <w:szCs w:val="21"/>
                  <w:u w:val="single"/>
                </w:rPr>
                <w:t>CCSS.ELA-Literacy.RI.5.4</w:t>
              </w:r>
            </w:hyperlink>
            <w:hyperlink r:id="rId74"/>
          </w:p>
          <w:p w:rsidR="00BB2D47" w:rsidRDefault="00C90E85">
            <w:pPr>
              <w:spacing w:after="0"/>
            </w:pPr>
            <w:hyperlink r:id="rId75">
              <w:r w:rsidR="003854EE">
                <w:rPr>
                  <w:rFonts w:ascii="Galdeano" w:eastAsia="Galdeano" w:hAnsi="Galdeano" w:cs="Galdeano"/>
                  <w:sz w:val="21"/>
                  <w:szCs w:val="21"/>
                  <w:u w:val="single"/>
                </w:rPr>
                <w:t>CCSS.ELA-Literacy.RI.5.5</w:t>
              </w:r>
            </w:hyperlink>
            <w:hyperlink r:id="rId76"/>
          </w:p>
          <w:p w:rsidR="00BB2D47" w:rsidRDefault="00C90E85">
            <w:pPr>
              <w:spacing w:after="0"/>
            </w:pPr>
            <w:hyperlink r:id="rId77">
              <w:r w:rsidR="003854EE">
                <w:rPr>
                  <w:rFonts w:ascii="Galdeano" w:eastAsia="Galdeano" w:hAnsi="Galdeano" w:cs="Galdeano"/>
                  <w:sz w:val="21"/>
                  <w:szCs w:val="21"/>
                  <w:u w:val="single"/>
                </w:rPr>
                <w:t>CCSS.ELA-Literacy.RI.5.1</w:t>
              </w:r>
            </w:hyperlink>
            <w:hyperlink r:id="rId78"/>
          </w:p>
          <w:p w:rsidR="00BB2D47" w:rsidRDefault="003854EE">
            <w:pPr>
              <w:spacing w:after="0"/>
            </w:pPr>
            <w:r>
              <w:rPr>
                <w:rFonts w:ascii="Galdeano" w:eastAsia="Galdeano" w:hAnsi="Galdeano" w:cs="Galdeano"/>
                <w:sz w:val="21"/>
                <w:szCs w:val="21"/>
              </w:rPr>
              <w:t xml:space="preserve">SS.5.G.8 </w:t>
            </w:r>
          </w:p>
          <w:p w:rsidR="00BB2D47" w:rsidRDefault="003854EE">
            <w:pPr>
              <w:spacing w:after="0"/>
            </w:pPr>
            <w:r>
              <w:rPr>
                <w:rFonts w:ascii="Galdeano" w:eastAsia="Galdeano" w:hAnsi="Galdeano" w:cs="Galdeano"/>
                <w:sz w:val="21"/>
                <w:szCs w:val="21"/>
              </w:rPr>
              <w:t xml:space="preserve">SS.5.G.9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Guest speaker, discussions</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1 day</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 xml:space="preserve">We will finish up the weather booklets. The students will </w:t>
            </w:r>
            <w:proofErr w:type="gramStart"/>
            <w:r>
              <w:rPr>
                <w:rFonts w:ascii="Galdeano" w:eastAsia="Galdeano" w:hAnsi="Galdeano" w:cs="Galdeano"/>
                <w:sz w:val="21"/>
                <w:szCs w:val="21"/>
              </w:rPr>
              <w:t>do  presentations</w:t>
            </w:r>
            <w:proofErr w:type="gramEnd"/>
            <w:r>
              <w:rPr>
                <w:rFonts w:ascii="Galdeano" w:eastAsia="Galdeano" w:hAnsi="Galdeano" w:cs="Galdeano"/>
                <w:sz w:val="21"/>
                <w:szCs w:val="21"/>
              </w:rPr>
              <w:t xml:space="preserve"> on how they could help out the community during these sometimes extreme weather conditions.</w:t>
            </w:r>
          </w:p>
        </w:tc>
        <w:tc>
          <w:tcPr>
            <w:tcW w:w="2255" w:type="dxa"/>
            <w:tcBorders>
              <w:top w:val="single" w:sz="4" w:space="0" w:color="000000"/>
              <w:left w:val="single" w:sz="4" w:space="0" w:color="000000"/>
              <w:bottom w:val="single" w:sz="4" w:space="0" w:color="000000"/>
              <w:right w:val="single" w:sz="4" w:space="0" w:color="000000"/>
            </w:tcBorders>
          </w:tcPr>
          <w:p w:rsidR="00BB2D47" w:rsidRDefault="00C90E85">
            <w:pPr>
              <w:spacing w:after="0"/>
            </w:pPr>
            <w:hyperlink r:id="rId79">
              <w:r w:rsidR="003854EE">
                <w:rPr>
                  <w:rFonts w:ascii="Galdeano" w:eastAsia="Galdeano" w:hAnsi="Galdeano" w:cs="Galdeano"/>
                  <w:sz w:val="21"/>
                  <w:szCs w:val="21"/>
                  <w:u w:val="single"/>
                </w:rPr>
                <w:t>CCSS.ELA-Literacy.RI.5.1</w:t>
              </w:r>
            </w:hyperlink>
            <w:hyperlink r:id="rId80"/>
          </w:p>
          <w:p w:rsidR="00BB2D47" w:rsidRDefault="00C90E85">
            <w:pPr>
              <w:spacing w:after="0"/>
            </w:pPr>
            <w:hyperlink r:id="rId81">
              <w:r w:rsidR="003854EE">
                <w:rPr>
                  <w:rFonts w:ascii="Galdeano" w:eastAsia="Galdeano" w:hAnsi="Galdeano" w:cs="Galdeano"/>
                  <w:sz w:val="21"/>
                  <w:szCs w:val="21"/>
                  <w:u w:val="single"/>
                </w:rPr>
                <w:t>CCSS.ELA-Literacy.RI.5.2</w:t>
              </w:r>
            </w:hyperlink>
            <w:hyperlink r:id="rId82"/>
          </w:p>
          <w:p w:rsidR="00BB2D47" w:rsidRDefault="00C90E85">
            <w:pPr>
              <w:spacing w:after="0"/>
            </w:pPr>
            <w:hyperlink r:id="rId83">
              <w:r w:rsidR="003854EE">
                <w:rPr>
                  <w:rFonts w:ascii="Galdeano" w:eastAsia="Galdeano" w:hAnsi="Galdeano" w:cs="Galdeano"/>
                  <w:sz w:val="21"/>
                  <w:szCs w:val="21"/>
                  <w:u w:val="single"/>
                </w:rPr>
                <w:t>CCSS.ELA-Literacy.RI.5.3</w:t>
              </w:r>
            </w:hyperlink>
            <w:hyperlink r:id="rId84"/>
          </w:p>
          <w:p w:rsidR="00BB2D47" w:rsidRDefault="00C90E85">
            <w:pPr>
              <w:spacing w:after="0"/>
            </w:pPr>
            <w:hyperlink r:id="rId85">
              <w:r w:rsidR="003854EE">
                <w:rPr>
                  <w:rFonts w:ascii="Galdeano" w:eastAsia="Galdeano" w:hAnsi="Galdeano" w:cs="Galdeano"/>
                  <w:sz w:val="21"/>
                  <w:szCs w:val="21"/>
                  <w:u w:val="single"/>
                </w:rPr>
                <w:t>CCSS.ELA-Literacy.RI.5.6</w:t>
              </w:r>
            </w:hyperlink>
            <w:hyperlink r:id="rId86"/>
          </w:p>
          <w:p w:rsidR="00BB2D47" w:rsidRDefault="00C90E85">
            <w:pPr>
              <w:spacing w:after="0"/>
            </w:pPr>
            <w:hyperlink r:id="rId87">
              <w:r w:rsidR="003854EE">
                <w:rPr>
                  <w:rFonts w:ascii="Galdeano" w:eastAsia="Galdeano" w:hAnsi="Galdeano" w:cs="Galdeano"/>
                  <w:sz w:val="21"/>
                  <w:szCs w:val="21"/>
                  <w:u w:val="single"/>
                </w:rPr>
                <w:t>CCSS.ELA-Literacy.RI.5.7</w:t>
              </w:r>
            </w:hyperlink>
            <w:hyperlink r:id="rId88"/>
          </w:p>
          <w:p w:rsidR="00BB2D47" w:rsidRDefault="00C90E85">
            <w:pPr>
              <w:spacing w:after="0"/>
            </w:pPr>
            <w:hyperlink r:id="rId89">
              <w:r w:rsidR="003854EE">
                <w:rPr>
                  <w:rFonts w:ascii="Galdeano" w:eastAsia="Galdeano" w:hAnsi="Galdeano" w:cs="Galdeano"/>
                  <w:sz w:val="21"/>
                  <w:szCs w:val="21"/>
                  <w:u w:val="single"/>
                </w:rPr>
                <w:t>CCSS.ELA-Literacy.RI.5.8</w:t>
              </w:r>
            </w:hyperlink>
            <w:hyperlink r:id="rId90"/>
          </w:p>
          <w:p w:rsidR="00BB2D47" w:rsidRDefault="003854EE">
            <w:pPr>
              <w:spacing w:after="0"/>
            </w:pPr>
            <w:r>
              <w:rPr>
                <w:rFonts w:ascii="Galdeano" w:eastAsia="Galdeano" w:hAnsi="Galdeano" w:cs="Galdeano"/>
                <w:sz w:val="21"/>
                <w:szCs w:val="21"/>
              </w:rPr>
              <w:t xml:space="preserve">SS.5.G.5 </w:t>
            </w:r>
          </w:p>
          <w:p w:rsidR="00BB2D47" w:rsidRDefault="003854EE">
            <w:pPr>
              <w:spacing w:after="0"/>
            </w:pPr>
            <w:r>
              <w:rPr>
                <w:rFonts w:ascii="Galdeano" w:eastAsia="Galdeano" w:hAnsi="Galdeano" w:cs="Galdeano"/>
                <w:sz w:val="21"/>
                <w:szCs w:val="21"/>
              </w:rPr>
              <w:t xml:space="preserve">SS.5.G.8 </w:t>
            </w:r>
          </w:p>
          <w:p w:rsidR="00BB2D47" w:rsidRDefault="003854EE">
            <w:pPr>
              <w:spacing w:after="0"/>
            </w:pPr>
            <w:r>
              <w:rPr>
                <w:rFonts w:ascii="Galdeano" w:eastAsia="Galdeano" w:hAnsi="Galdeano" w:cs="Galdeano"/>
                <w:sz w:val="21"/>
                <w:szCs w:val="21"/>
              </w:rPr>
              <w:t xml:space="preserve">SS.5.G.9 </w:t>
            </w:r>
          </w:p>
        </w:tc>
        <w:tc>
          <w:tcPr>
            <w:tcW w:w="2853" w:type="dxa"/>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Paper, pencils, computer lab, poster paper, informational texts, weather websites mentioned on Day 1</w:t>
            </w:r>
          </w:p>
          <w:p w:rsidR="00BB2D47" w:rsidRDefault="00BB2D47">
            <w:pPr>
              <w:spacing w:after="0"/>
            </w:pPr>
          </w:p>
          <w:p w:rsidR="00BB2D47" w:rsidRDefault="003854EE">
            <w:pPr>
              <w:spacing w:after="0"/>
            </w:pPr>
            <w:r>
              <w:rPr>
                <w:rFonts w:ascii="Galdeano" w:eastAsia="Galdeano" w:hAnsi="Galdeano" w:cs="Galdeano"/>
                <w:sz w:val="21"/>
                <w:szCs w:val="21"/>
              </w:rPr>
              <w:t>Explore how to prep for a natural disaster using this website.</w:t>
            </w:r>
          </w:p>
          <w:p w:rsidR="00BB2D47" w:rsidRDefault="00C90E85">
            <w:pPr>
              <w:spacing w:after="0"/>
            </w:pPr>
            <w:hyperlink r:id="rId91">
              <w:r w:rsidR="003854EE">
                <w:rPr>
                  <w:rFonts w:ascii="Galdeano" w:eastAsia="Galdeano" w:hAnsi="Galdeano" w:cs="Galdeano"/>
                  <w:color w:val="1155CC"/>
                  <w:sz w:val="21"/>
                  <w:szCs w:val="21"/>
                  <w:u w:val="single"/>
                </w:rPr>
                <w:t>https://www.ready.gov/natural-disasters</w:t>
              </w:r>
            </w:hyperlink>
            <w:r w:rsidR="003854EE">
              <w:rPr>
                <w:rFonts w:ascii="Galdeano" w:eastAsia="Galdeano" w:hAnsi="Galdeano" w:cs="Galdeano"/>
                <w:sz w:val="21"/>
                <w:szCs w:val="21"/>
              </w:rPr>
              <w:t xml:space="preserve"> </w:t>
            </w: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3854EE">
            <w:pPr>
              <w:spacing w:after="0"/>
            </w:pPr>
            <w:r>
              <w:rPr>
                <w:rFonts w:ascii="Galdeano" w:eastAsia="Galdeano" w:hAnsi="Galdeano" w:cs="Galdeano"/>
                <w:sz w:val="21"/>
                <w:szCs w:val="21"/>
              </w:rPr>
              <w:t>4 days</w:t>
            </w: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r w:rsidR="00BB2D47">
        <w:tc>
          <w:tcPr>
            <w:tcW w:w="2242"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55"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853" w:type="dxa"/>
            <w:tcBorders>
              <w:top w:val="single" w:sz="4" w:space="0" w:color="000000"/>
              <w:left w:val="single" w:sz="4" w:space="0" w:color="000000"/>
              <w:bottom w:val="single" w:sz="4" w:space="0" w:color="000000"/>
              <w:right w:val="single" w:sz="4" w:space="0" w:color="000000"/>
            </w:tcBorders>
          </w:tcPr>
          <w:p w:rsidR="00BB2D47" w:rsidRDefault="00BB2D47">
            <w:pPr>
              <w:spacing w:after="0"/>
            </w:pPr>
          </w:p>
        </w:tc>
        <w:tc>
          <w:tcPr>
            <w:tcW w:w="2225" w:type="dxa"/>
            <w:gridSpan w:val="2"/>
            <w:tcBorders>
              <w:top w:val="single" w:sz="4" w:space="0" w:color="000000"/>
              <w:left w:val="single" w:sz="4" w:space="0" w:color="000000"/>
              <w:bottom w:val="single" w:sz="4" w:space="0" w:color="000000"/>
              <w:right w:val="single" w:sz="4" w:space="0" w:color="000000"/>
            </w:tcBorders>
          </w:tcPr>
          <w:p w:rsidR="00BB2D47" w:rsidRDefault="00BB2D47">
            <w:pPr>
              <w:spacing w:after="0"/>
            </w:pPr>
          </w:p>
        </w:tc>
      </w:tr>
    </w:tbl>
    <w:p w:rsidR="00BB2D47" w:rsidRDefault="00BB2D47"/>
    <w:sectPr w:rsidR="00BB2D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dea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2D47"/>
    <w:rsid w:val="003854EE"/>
    <w:rsid w:val="00BB2D47"/>
    <w:rsid w:val="00C9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I/5/" TargetMode="External"/><Relationship Id="rId18" Type="http://schemas.openxmlformats.org/officeDocument/2006/relationships/hyperlink" Target="http://www.corestandards.org/ELA-Literacy/RI/5/" TargetMode="External"/><Relationship Id="rId26" Type="http://schemas.openxmlformats.org/officeDocument/2006/relationships/hyperlink" Target="http://astro.unl.edu/naap/motion1/animations/seasons_ecliptic.html" TargetMode="External"/><Relationship Id="rId39" Type="http://schemas.openxmlformats.org/officeDocument/2006/relationships/hyperlink" Target="http://www.corestandards.org/ELA-Literacy/RI/5/" TargetMode="External"/><Relationship Id="rId21" Type="http://schemas.openxmlformats.org/officeDocument/2006/relationships/hyperlink" Target="http://www.corestandards.org/ELA-Literacy/RI/5/" TargetMode="External"/><Relationship Id="rId34" Type="http://schemas.openxmlformats.org/officeDocument/2006/relationships/hyperlink" Target="http://studyjams.scholastic.com/studyjams/jams/science/weather-and-climate/weather-and-climate.htm" TargetMode="External"/><Relationship Id="rId42" Type="http://schemas.openxmlformats.org/officeDocument/2006/relationships/hyperlink" Target="http://www.corestandards.org/Math/Content/5/MD/" TargetMode="External"/><Relationship Id="rId47" Type="http://schemas.openxmlformats.org/officeDocument/2006/relationships/hyperlink" Target="http://www.corestandards.org/Math/Content/5/MD/" TargetMode="External"/><Relationship Id="rId50" Type="http://schemas.openxmlformats.org/officeDocument/2006/relationships/hyperlink" Target="http://www.corestandards.org/ELA-Literacy/RI/5/" TargetMode="External"/><Relationship Id="rId55" Type="http://schemas.openxmlformats.org/officeDocument/2006/relationships/hyperlink" Target="http://www.corestandards.org/ELA-Literacy/RI/5/" TargetMode="External"/><Relationship Id="rId63" Type="http://schemas.openxmlformats.org/officeDocument/2006/relationships/hyperlink" Target="http://www.corestandards.org/ELA-Literacy/RI/5/" TargetMode="External"/><Relationship Id="rId68" Type="http://schemas.openxmlformats.org/officeDocument/2006/relationships/hyperlink" Target="http://www.corestandards.org/ELA-Literacy/RI/5/" TargetMode="External"/><Relationship Id="rId76" Type="http://schemas.openxmlformats.org/officeDocument/2006/relationships/hyperlink" Target="http://www.corestandards.org/ELA-Literacy/RI/5/" TargetMode="External"/><Relationship Id="rId84" Type="http://schemas.openxmlformats.org/officeDocument/2006/relationships/hyperlink" Target="http://www.corestandards.org/ELA-Literacy/RI/5/" TargetMode="External"/><Relationship Id="rId89" Type="http://schemas.openxmlformats.org/officeDocument/2006/relationships/hyperlink" Target="http://www.corestandards.org/ELA-Literacy/RI/5/" TargetMode="External"/><Relationship Id="rId7" Type="http://schemas.openxmlformats.org/officeDocument/2006/relationships/hyperlink" Target="http://www.corestandards.org/Math/Content/5/MD/" TargetMode="External"/><Relationship Id="rId71" Type="http://schemas.openxmlformats.org/officeDocument/2006/relationships/hyperlink" Target="http://www.corestandards.org/ELA-Literacy/RI/5/"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restandards.org/ELA-Literacy/RI/5/" TargetMode="External"/><Relationship Id="rId29" Type="http://schemas.openxmlformats.org/officeDocument/2006/relationships/hyperlink" Target="http://www.nws.org/" TargetMode="External"/><Relationship Id="rId11" Type="http://schemas.openxmlformats.org/officeDocument/2006/relationships/hyperlink" Target="http://www.corestandards.org/ELA-Literacy/RI/5/" TargetMode="External"/><Relationship Id="rId24" Type="http://schemas.openxmlformats.org/officeDocument/2006/relationships/hyperlink" Target="http://urbanext.illinois.edu/treehouse/introduction.cfm?section=seasons" TargetMode="External"/><Relationship Id="rId32" Type="http://schemas.openxmlformats.org/officeDocument/2006/relationships/hyperlink" Target="http://www.corestandards.org/ELA-Literacy/RI/5/" TargetMode="External"/><Relationship Id="rId37" Type="http://schemas.openxmlformats.org/officeDocument/2006/relationships/hyperlink" Target="http://www.corestandards.org/ELA-Literacy/RI/5/" TargetMode="External"/><Relationship Id="rId40" Type="http://schemas.openxmlformats.org/officeDocument/2006/relationships/hyperlink" Target="http://www.corestandards.org/ELA-Literacy/RI/5/" TargetMode="External"/><Relationship Id="rId45" Type="http://schemas.openxmlformats.org/officeDocument/2006/relationships/hyperlink" Target="http://www.corestandards.org/Math/Content/5/MD/" TargetMode="External"/><Relationship Id="rId53" Type="http://schemas.openxmlformats.org/officeDocument/2006/relationships/hyperlink" Target="http://www.corestandards.org/ELA-Literacy/RI/5/" TargetMode="External"/><Relationship Id="rId58" Type="http://schemas.openxmlformats.org/officeDocument/2006/relationships/hyperlink" Target="http://www.corestandards.org/Math/Content/5/MD/" TargetMode="External"/><Relationship Id="rId66" Type="http://schemas.openxmlformats.org/officeDocument/2006/relationships/hyperlink" Target="http://www.corestandards.org/ELA-Literacy/RI/5/" TargetMode="External"/><Relationship Id="rId74" Type="http://schemas.openxmlformats.org/officeDocument/2006/relationships/hyperlink" Target="http://www.corestandards.org/ELA-Literacy/RI/5/" TargetMode="External"/><Relationship Id="rId79" Type="http://schemas.openxmlformats.org/officeDocument/2006/relationships/hyperlink" Target="http://www.corestandards.org/ELA-Literacy/RI/5/" TargetMode="External"/><Relationship Id="rId87" Type="http://schemas.openxmlformats.org/officeDocument/2006/relationships/hyperlink" Target="http://www.corestandards.org/ELA-Literacy/RI/5/" TargetMode="External"/><Relationship Id="rId5" Type="http://schemas.openxmlformats.org/officeDocument/2006/relationships/hyperlink" Target="http://www.corestandards.org/Math/Content/5/MD/" TargetMode="External"/><Relationship Id="rId61" Type="http://schemas.openxmlformats.org/officeDocument/2006/relationships/hyperlink" Target="http://www.corestandards.org/ELA-Literacy/RI/5/" TargetMode="External"/><Relationship Id="rId82" Type="http://schemas.openxmlformats.org/officeDocument/2006/relationships/hyperlink" Target="http://www.corestandards.org/ELA-Literacy/RI/5/" TargetMode="External"/><Relationship Id="rId90" Type="http://schemas.openxmlformats.org/officeDocument/2006/relationships/hyperlink" Target="http://www.corestandards.org/ELA-Literacy/RI/5/" TargetMode="External"/><Relationship Id="rId19" Type="http://schemas.openxmlformats.org/officeDocument/2006/relationships/hyperlink" Target="http://www.corestandards.org/ELA-Literacy/RI/5/" TargetMode="External"/><Relationship Id="rId14" Type="http://schemas.openxmlformats.org/officeDocument/2006/relationships/hyperlink" Target="http://www.corestandards.org/ELA-Literacy/RI/5/" TargetMode="External"/><Relationship Id="rId22" Type="http://schemas.openxmlformats.org/officeDocument/2006/relationships/hyperlink" Target="http://www.corestandards.org/ELA-Literacy/RI/5/" TargetMode="External"/><Relationship Id="rId27" Type="http://schemas.openxmlformats.org/officeDocument/2006/relationships/hyperlink" Target="http://www.get2knowh2o.org/student/cycle-test.html" TargetMode="External"/><Relationship Id="rId30" Type="http://schemas.openxmlformats.org/officeDocument/2006/relationships/hyperlink" Target="http://www.corestandards.org/ELA-Literacy/RI/5/" TargetMode="External"/><Relationship Id="rId35" Type="http://schemas.openxmlformats.org/officeDocument/2006/relationships/hyperlink" Target="https://www.youtube.com/watch?v=kAhaIDNVyC0" TargetMode="External"/><Relationship Id="rId43" Type="http://schemas.openxmlformats.org/officeDocument/2006/relationships/hyperlink" Target="http://www.corestandards.org/Math/Content/5/MD/" TargetMode="External"/><Relationship Id="rId48" Type="http://schemas.openxmlformats.org/officeDocument/2006/relationships/hyperlink" Target="http://www.corestandards.org/ELA-Literacy/RI/5/" TargetMode="External"/><Relationship Id="rId56" Type="http://schemas.openxmlformats.org/officeDocument/2006/relationships/hyperlink" Target="http://www.corestandards.org/Math/Content/5/MD/" TargetMode="External"/><Relationship Id="rId64" Type="http://schemas.openxmlformats.org/officeDocument/2006/relationships/hyperlink" Target="http://www.corestandards.org/Math/Content/5/MD/" TargetMode="External"/><Relationship Id="rId69" Type="http://schemas.openxmlformats.org/officeDocument/2006/relationships/hyperlink" Target="http://www.corestandards.org/ELA-Literacy/RI/5/" TargetMode="External"/><Relationship Id="rId77" Type="http://schemas.openxmlformats.org/officeDocument/2006/relationships/hyperlink" Target="http://www.corestandards.org/ELA-Literacy/RI/5/" TargetMode="External"/><Relationship Id="rId8" Type="http://schemas.openxmlformats.org/officeDocument/2006/relationships/hyperlink" Target="http://www.corestandards.org/Math/Content/5/MD/" TargetMode="External"/><Relationship Id="rId51" Type="http://schemas.openxmlformats.org/officeDocument/2006/relationships/hyperlink" Target="http://www.corestandards.org/ELA-Literacy/RI/5/" TargetMode="External"/><Relationship Id="rId72" Type="http://schemas.openxmlformats.org/officeDocument/2006/relationships/hyperlink" Target="https://www.youtube.com/watch?v=zP4rgvu4xDE" TargetMode="External"/><Relationship Id="rId80" Type="http://schemas.openxmlformats.org/officeDocument/2006/relationships/hyperlink" Target="http://www.corestandards.org/ELA-Literacy/RI/5/" TargetMode="External"/><Relationship Id="rId85" Type="http://schemas.openxmlformats.org/officeDocument/2006/relationships/hyperlink" Target="http://www.corestandards.org/ELA-Literacy/RI/5/"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restandards.org/ELA-Literacy/RI/5/" TargetMode="External"/><Relationship Id="rId17" Type="http://schemas.openxmlformats.org/officeDocument/2006/relationships/hyperlink" Target="http://www.corestandards.org/ELA-Literacy/RI/5/" TargetMode="External"/><Relationship Id="rId25" Type="http://schemas.openxmlformats.org/officeDocument/2006/relationships/hyperlink" Target="http://www.kidsgeo.com/geography-for-kids/0017B-reasons-for-the-four-seasons.php" TargetMode="External"/><Relationship Id="rId33" Type="http://schemas.openxmlformats.org/officeDocument/2006/relationships/hyperlink" Target="http://www.corestandards.org/ELA-Literacy/RI/5/" TargetMode="External"/><Relationship Id="rId38" Type="http://schemas.openxmlformats.org/officeDocument/2006/relationships/hyperlink" Target="http://www.corestandards.org/ELA-Literacy/RI/5/" TargetMode="External"/><Relationship Id="rId46" Type="http://schemas.openxmlformats.org/officeDocument/2006/relationships/hyperlink" Target="http://www.corestandards.org/Math/Content/5/MD/" TargetMode="External"/><Relationship Id="rId59" Type="http://schemas.openxmlformats.org/officeDocument/2006/relationships/hyperlink" Target="http://www.corestandards.org/Math/Content/5/MD/" TargetMode="External"/><Relationship Id="rId67" Type="http://schemas.openxmlformats.org/officeDocument/2006/relationships/hyperlink" Target="http://www.corestandards.org/ELA-Literacy/RI/5/" TargetMode="External"/><Relationship Id="rId20" Type="http://schemas.openxmlformats.org/officeDocument/2006/relationships/hyperlink" Target="http://www.corestandards.org/ELA-Literacy/RI/5/" TargetMode="External"/><Relationship Id="rId41" Type="http://schemas.openxmlformats.org/officeDocument/2006/relationships/hyperlink" Target="http://www.corestandards.org/ELA-Literacy/RI/5/" TargetMode="External"/><Relationship Id="rId54" Type="http://schemas.openxmlformats.org/officeDocument/2006/relationships/hyperlink" Target="http://www.corestandards.org/ELA-Literacy/RI/5/" TargetMode="External"/><Relationship Id="rId62" Type="http://schemas.openxmlformats.org/officeDocument/2006/relationships/hyperlink" Target="http://www.corestandards.org/ELA-Literacy/RI/5/" TargetMode="External"/><Relationship Id="rId70" Type="http://schemas.openxmlformats.org/officeDocument/2006/relationships/hyperlink" Target="http://www.corestandards.org/ELA-Literacy/RI/5/" TargetMode="External"/><Relationship Id="rId75" Type="http://schemas.openxmlformats.org/officeDocument/2006/relationships/hyperlink" Target="http://www.corestandards.org/ELA-Literacy/RI/5/" TargetMode="External"/><Relationship Id="rId83" Type="http://schemas.openxmlformats.org/officeDocument/2006/relationships/hyperlink" Target="http://www.corestandards.org/ELA-Literacy/RI/5/" TargetMode="External"/><Relationship Id="rId88" Type="http://schemas.openxmlformats.org/officeDocument/2006/relationships/hyperlink" Target="http://www.corestandards.org/ELA-Literacy/RI/5/" TargetMode="External"/><Relationship Id="rId91" Type="http://schemas.openxmlformats.org/officeDocument/2006/relationships/hyperlink" Target="https://www.ready.gov/natural-disasters" TargetMode="External"/><Relationship Id="rId1" Type="http://schemas.openxmlformats.org/officeDocument/2006/relationships/styles" Target="styles.xml"/><Relationship Id="rId6" Type="http://schemas.openxmlformats.org/officeDocument/2006/relationships/hyperlink" Target="http://www.corestandards.org/Math/Content/5/MD/" TargetMode="External"/><Relationship Id="rId15" Type="http://schemas.openxmlformats.org/officeDocument/2006/relationships/hyperlink" Target="http://www.corestandards.org/ELA-Literacy/RI/5/" TargetMode="External"/><Relationship Id="rId23" Type="http://schemas.openxmlformats.org/officeDocument/2006/relationships/hyperlink" Target="http://www.corestandards.org/ELA-Literacy/RI/5/" TargetMode="External"/><Relationship Id="rId28" Type="http://schemas.openxmlformats.org/officeDocument/2006/relationships/hyperlink" Target="http://www.get2knowh2o.org/student/cycle-test.html" TargetMode="External"/><Relationship Id="rId36" Type="http://schemas.openxmlformats.org/officeDocument/2006/relationships/hyperlink" Target="http://www.corestandards.org/ELA-Literacy/RI/5/" TargetMode="External"/><Relationship Id="rId49" Type="http://schemas.openxmlformats.org/officeDocument/2006/relationships/hyperlink" Target="http://www.corestandards.org/ELA-Literacy/RI/5/" TargetMode="External"/><Relationship Id="rId57" Type="http://schemas.openxmlformats.org/officeDocument/2006/relationships/hyperlink" Target="http://www.corestandards.org/Math/Content/5/MD/" TargetMode="External"/><Relationship Id="rId10" Type="http://schemas.openxmlformats.org/officeDocument/2006/relationships/hyperlink" Target="http://www.corestandards.org/ELA-Literacy/RI/5/" TargetMode="External"/><Relationship Id="rId31" Type="http://schemas.openxmlformats.org/officeDocument/2006/relationships/hyperlink" Target="http://www.corestandards.org/ELA-Literacy/RI/5/" TargetMode="External"/><Relationship Id="rId44" Type="http://schemas.openxmlformats.org/officeDocument/2006/relationships/hyperlink" Target="http://www.corestandards.org/Math/Content/5/MD/" TargetMode="External"/><Relationship Id="rId52" Type="http://schemas.openxmlformats.org/officeDocument/2006/relationships/hyperlink" Target="http://www.corestandards.org/ELA-Literacy/RI/5/" TargetMode="External"/><Relationship Id="rId60" Type="http://schemas.openxmlformats.org/officeDocument/2006/relationships/hyperlink" Target="http://www.corestandards.org/ELA-Literacy/RI/5/" TargetMode="External"/><Relationship Id="rId65" Type="http://schemas.openxmlformats.org/officeDocument/2006/relationships/hyperlink" Target="http://www.corestandards.org/Math/Content/5/MD/" TargetMode="External"/><Relationship Id="rId73" Type="http://schemas.openxmlformats.org/officeDocument/2006/relationships/hyperlink" Target="http://www.corestandards.org/ELA-Literacy/RI/5/" TargetMode="External"/><Relationship Id="rId78" Type="http://schemas.openxmlformats.org/officeDocument/2006/relationships/hyperlink" Target="http://www.corestandards.org/ELA-Literacy/RI/5/" TargetMode="External"/><Relationship Id="rId81" Type="http://schemas.openxmlformats.org/officeDocument/2006/relationships/hyperlink" Target="http://www.corestandards.org/ELA-Literacy/RI/5/" TargetMode="External"/><Relationship Id="rId86" Type="http://schemas.openxmlformats.org/officeDocument/2006/relationships/hyperlink" Target="http://www.corestandards.org/ELA-Literacy/RI/5/" TargetMode="External"/><Relationship Id="rId4" Type="http://schemas.openxmlformats.org/officeDocument/2006/relationships/webSettings" Target="webSettings.xml"/><Relationship Id="rId9" Type="http://schemas.openxmlformats.org/officeDocument/2006/relationships/hyperlink" Target="http://www.corestandards.org/ELA-Literacy/R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Sikora</dc:creator>
  <cp:lastModifiedBy>Administrator</cp:lastModifiedBy>
  <cp:revision>2</cp:revision>
  <dcterms:created xsi:type="dcterms:W3CDTF">2016-03-24T20:20:00Z</dcterms:created>
  <dcterms:modified xsi:type="dcterms:W3CDTF">2016-03-24T20:20:00Z</dcterms:modified>
</cp:coreProperties>
</file>