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660" w:type="dxa"/>
        <w:tblInd w:w="91" w:type="dxa"/>
        <w:tblLook w:val="04A0" w:firstRow="1" w:lastRow="0" w:firstColumn="1" w:lastColumn="0" w:noHBand="0" w:noVBand="1"/>
      </w:tblPr>
      <w:tblGrid>
        <w:gridCol w:w="1342"/>
        <w:gridCol w:w="2366"/>
        <w:gridCol w:w="6379"/>
        <w:gridCol w:w="2019"/>
        <w:gridCol w:w="979"/>
      </w:tblGrid>
      <w:tr w:rsidR="002D1DCC" w:rsidRPr="00A318CA" w14:paraId="75D4A800" w14:textId="77777777" w:rsidTr="000B11AC">
        <w:trPr>
          <w:trHeight w:val="600"/>
        </w:trPr>
        <w:tc>
          <w:tcPr>
            <w:tcW w:w="12660" w:type="dxa"/>
            <w:gridSpan w:val="5"/>
            <w:tcBorders>
              <w:top w:val="single" w:sz="4" w:space="0" w:color="auto"/>
              <w:left w:val="single" w:sz="4" w:space="0" w:color="auto"/>
              <w:bottom w:val="single" w:sz="4" w:space="0" w:color="auto"/>
              <w:right w:val="single" w:sz="4" w:space="0" w:color="auto"/>
            </w:tcBorders>
            <w:shd w:val="clear" w:color="auto" w:fill="F4B083"/>
            <w:vAlign w:val="center"/>
            <w:hideMark/>
          </w:tcPr>
          <w:p w14:paraId="093CA00C" w14:textId="77777777" w:rsidR="002D1DCC" w:rsidRPr="002D1DCC" w:rsidRDefault="002D1DCC" w:rsidP="002D1DCC">
            <w:pPr>
              <w:spacing w:after="0" w:line="240" w:lineRule="auto"/>
              <w:jc w:val="center"/>
              <w:rPr>
                <w:color w:val="000000"/>
                <w:sz w:val="48"/>
                <w:szCs w:val="48"/>
              </w:rPr>
            </w:pPr>
            <w:bookmarkStart w:id="0" w:name="_GoBack"/>
            <w:bookmarkEnd w:id="0"/>
            <w:r w:rsidRPr="002D1DCC">
              <w:rPr>
                <w:color w:val="000000"/>
                <w:sz w:val="48"/>
                <w:szCs w:val="48"/>
              </w:rPr>
              <w:t xml:space="preserve">Diocese of Wheeling-Charleston </w:t>
            </w:r>
          </w:p>
        </w:tc>
      </w:tr>
      <w:tr w:rsidR="002D1DCC" w:rsidRPr="00A318CA" w14:paraId="366C200E" w14:textId="77777777" w:rsidTr="000B11AC">
        <w:trPr>
          <w:trHeight w:val="465"/>
        </w:trPr>
        <w:tc>
          <w:tcPr>
            <w:tcW w:w="12660" w:type="dxa"/>
            <w:gridSpan w:val="5"/>
            <w:tcBorders>
              <w:top w:val="single" w:sz="4" w:space="0" w:color="auto"/>
              <w:left w:val="single" w:sz="4" w:space="0" w:color="auto"/>
              <w:bottom w:val="single" w:sz="4" w:space="0" w:color="auto"/>
              <w:right w:val="single" w:sz="4" w:space="0" w:color="auto"/>
            </w:tcBorders>
            <w:shd w:val="clear" w:color="auto" w:fill="FBE4D5"/>
            <w:noWrap/>
            <w:vAlign w:val="bottom"/>
            <w:hideMark/>
          </w:tcPr>
          <w:p w14:paraId="7A3DF850" w14:textId="77777777" w:rsidR="002D1DCC" w:rsidRPr="002D1DCC" w:rsidRDefault="002D1DCC" w:rsidP="002D1DCC">
            <w:pPr>
              <w:spacing w:after="0" w:line="240" w:lineRule="auto"/>
              <w:jc w:val="center"/>
              <w:rPr>
                <w:color w:val="000000"/>
                <w:sz w:val="36"/>
                <w:szCs w:val="36"/>
              </w:rPr>
            </w:pPr>
            <w:r w:rsidRPr="002D1DCC">
              <w:rPr>
                <w:color w:val="000000"/>
                <w:sz w:val="36"/>
                <w:szCs w:val="36"/>
              </w:rPr>
              <w:t>Unit Planner</w:t>
            </w:r>
            <w:r w:rsidR="00CA7566">
              <w:rPr>
                <w:color w:val="000000"/>
                <w:sz w:val="36"/>
                <w:szCs w:val="36"/>
              </w:rPr>
              <w:t xml:space="preserve"> </w:t>
            </w:r>
            <w:r w:rsidR="00CA7566" w:rsidRPr="00CA7566">
              <w:rPr>
                <w:color w:val="000000"/>
                <w:sz w:val="20"/>
                <w:szCs w:val="20"/>
              </w:rPr>
              <w:t>(MS &amp; HS Word Doc)</w:t>
            </w:r>
          </w:p>
        </w:tc>
      </w:tr>
      <w:tr w:rsidR="002D1DCC" w:rsidRPr="00A318CA" w14:paraId="57264D2B" w14:textId="77777777" w:rsidTr="002D1DCC">
        <w:trPr>
          <w:trHeight w:val="300"/>
        </w:trPr>
        <w:tc>
          <w:tcPr>
            <w:tcW w:w="8920" w:type="dxa"/>
            <w:gridSpan w:val="3"/>
            <w:tcBorders>
              <w:top w:val="single" w:sz="4" w:space="0" w:color="auto"/>
              <w:left w:val="single" w:sz="4" w:space="0" w:color="auto"/>
              <w:bottom w:val="single" w:sz="4" w:space="0" w:color="auto"/>
              <w:right w:val="single" w:sz="4" w:space="0" w:color="000000"/>
            </w:tcBorders>
            <w:shd w:val="clear" w:color="000000" w:fill="DBE5F1"/>
            <w:noWrap/>
            <w:hideMark/>
          </w:tcPr>
          <w:p w14:paraId="6D1690D3" w14:textId="77777777" w:rsidR="002D1DCC" w:rsidRPr="002D1DCC" w:rsidRDefault="002D1DCC" w:rsidP="002D1DCC">
            <w:pPr>
              <w:spacing w:after="0" w:line="240" w:lineRule="auto"/>
              <w:rPr>
                <w:color w:val="000000"/>
                <w:sz w:val="24"/>
                <w:szCs w:val="24"/>
              </w:rPr>
            </w:pPr>
            <w:r w:rsidRPr="002D1DCC">
              <w:rPr>
                <w:color w:val="000000"/>
                <w:sz w:val="24"/>
                <w:szCs w:val="24"/>
              </w:rPr>
              <w:t xml:space="preserve">Name of Teacher: </w:t>
            </w:r>
            <w:r w:rsidR="00C106F7">
              <w:rPr>
                <w:color w:val="000000"/>
                <w:sz w:val="24"/>
                <w:szCs w:val="24"/>
              </w:rPr>
              <w:t>Jeff Takats</w:t>
            </w:r>
          </w:p>
        </w:tc>
        <w:tc>
          <w:tcPr>
            <w:tcW w:w="3740" w:type="dxa"/>
            <w:gridSpan w:val="2"/>
            <w:tcBorders>
              <w:top w:val="single" w:sz="4" w:space="0" w:color="auto"/>
              <w:left w:val="nil"/>
              <w:bottom w:val="single" w:sz="4" w:space="0" w:color="auto"/>
              <w:right w:val="single" w:sz="4" w:space="0" w:color="000000"/>
            </w:tcBorders>
            <w:shd w:val="clear" w:color="000000" w:fill="DBE5F1"/>
            <w:noWrap/>
            <w:vAlign w:val="bottom"/>
            <w:hideMark/>
          </w:tcPr>
          <w:p w14:paraId="15BEE365" w14:textId="77777777" w:rsidR="002D1DCC" w:rsidRPr="002D1DCC" w:rsidRDefault="002D1DCC" w:rsidP="002D1DCC">
            <w:pPr>
              <w:spacing w:after="0" w:line="240" w:lineRule="auto"/>
              <w:rPr>
                <w:color w:val="000000"/>
                <w:sz w:val="24"/>
                <w:szCs w:val="24"/>
              </w:rPr>
            </w:pPr>
            <w:r w:rsidRPr="002D1DCC">
              <w:rPr>
                <w:color w:val="000000"/>
                <w:sz w:val="24"/>
                <w:szCs w:val="24"/>
              </w:rPr>
              <w:t xml:space="preserve">Grade Level: </w:t>
            </w:r>
            <w:r w:rsidR="00C106F7">
              <w:rPr>
                <w:color w:val="000000"/>
                <w:sz w:val="24"/>
                <w:szCs w:val="24"/>
              </w:rPr>
              <w:t>Juniors</w:t>
            </w:r>
          </w:p>
        </w:tc>
      </w:tr>
      <w:tr w:rsidR="002D1DCC" w:rsidRPr="00A318CA" w14:paraId="14A75585" w14:textId="77777777" w:rsidTr="002D1DCC">
        <w:trPr>
          <w:trHeight w:val="420"/>
        </w:trPr>
        <w:tc>
          <w:tcPr>
            <w:tcW w:w="8920" w:type="dxa"/>
            <w:gridSpan w:val="3"/>
            <w:tcBorders>
              <w:top w:val="single" w:sz="4" w:space="0" w:color="auto"/>
              <w:left w:val="single" w:sz="4" w:space="0" w:color="auto"/>
              <w:bottom w:val="nil"/>
              <w:right w:val="nil"/>
            </w:tcBorders>
            <w:shd w:val="clear" w:color="000000" w:fill="DBE5F1"/>
            <w:hideMark/>
          </w:tcPr>
          <w:p w14:paraId="736B3C4A" w14:textId="64ECB4BF" w:rsidR="002D1DCC" w:rsidRPr="002D1DCC" w:rsidRDefault="002D1DCC" w:rsidP="00393D96">
            <w:pPr>
              <w:spacing w:after="0" w:line="240" w:lineRule="auto"/>
              <w:rPr>
                <w:color w:val="000000"/>
                <w:sz w:val="24"/>
                <w:szCs w:val="24"/>
              </w:rPr>
            </w:pPr>
            <w:r w:rsidRPr="002D1DCC">
              <w:rPr>
                <w:color w:val="000000"/>
                <w:sz w:val="24"/>
                <w:szCs w:val="24"/>
              </w:rPr>
              <w:t xml:space="preserve">Subject Area: </w:t>
            </w:r>
            <w:r w:rsidR="00393D96">
              <w:rPr>
                <w:color w:val="000000"/>
                <w:sz w:val="24"/>
                <w:szCs w:val="24"/>
              </w:rPr>
              <w:t>Sacraments</w:t>
            </w:r>
            <w:r w:rsidR="00C106F7">
              <w:rPr>
                <w:color w:val="000000"/>
                <w:sz w:val="24"/>
                <w:szCs w:val="24"/>
              </w:rPr>
              <w:t xml:space="preserve"> (</w:t>
            </w:r>
            <w:r w:rsidR="00393D96">
              <w:rPr>
                <w:color w:val="000000"/>
                <w:sz w:val="24"/>
                <w:szCs w:val="24"/>
              </w:rPr>
              <w:t>Sacraments as Privileged Encounters with Jesus Christ</w:t>
            </w:r>
            <w:r w:rsidR="00C106F7">
              <w:rPr>
                <w:color w:val="000000"/>
                <w:sz w:val="24"/>
                <w:szCs w:val="24"/>
              </w:rPr>
              <w:t>)</w:t>
            </w:r>
          </w:p>
        </w:tc>
        <w:tc>
          <w:tcPr>
            <w:tcW w:w="3740" w:type="dxa"/>
            <w:gridSpan w:val="2"/>
            <w:tcBorders>
              <w:top w:val="single" w:sz="4" w:space="0" w:color="auto"/>
              <w:left w:val="single" w:sz="4" w:space="0" w:color="auto"/>
              <w:bottom w:val="nil"/>
              <w:right w:val="single" w:sz="4" w:space="0" w:color="000000"/>
            </w:tcBorders>
            <w:shd w:val="clear" w:color="000000" w:fill="DBE5F1"/>
            <w:hideMark/>
          </w:tcPr>
          <w:p w14:paraId="73F4E2A2" w14:textId="6591520E" w:rsidR="002D1DCC" w:rsidRPr="002D1DCC" w:rsidRDefault="002D1DCC" w:rsidP="002D1DCC">
            <w:pPr>
              <w:spacing w:after="0" w:line="240" w:lineRule="auto"/>
              <w:rPr>
                <w:color w:val="000000"/>
                <w:sz w:val="24"/>
                <w:szCs w:val="24"/>
              </w:rPr>
            </w:pPr>
            <w:r w:rsidRPr="002D1DCC">
              <w:rPr>
                <w:color w:val="000000"/>
                <w:sz w:val="24"/>
                <w:szCs w:val="24"/>
              </w:rPr>
              <w:t>Cross Curricular Opportunities:</w:t>
            </w:r>
            <w:r w:rsidR="00AA35C7">
              <w:rPr>
                <w:color w:val="000000"/>
                <w:sz w:val="24"/>
                <w:szCs w:val="24"/>
              </w:rPr>
              <w:t xml:space="preserve">  English/History</w:t>
            </w:r>
          </w:p>
        </w:tc>
      </w:tr>
      <w:tr w:rsidR="002D1DCC" w:rsidRPr="00A318CA" w14:paraId="1A2D3B8A" w14:textId="77777777" w:rsidTr="002D1DCC">
        <w:trPr>
          <w:trHeight w:val="300"/>
        </w:trPr>
        <w:tc>
          <w:tcPr>
            <w:tcW w:w="8920" w:type="dxa"/>
            <w:gridSpan w:val="3"/>
            <w:tcBorders>
              <w:top w:val="single" w:sz="4" w:space="0" w:color="auto"/>
              <w:left w:val="single" w:sz="4" w:space="0" w:color="auto"/>
              <w:bottom w:val="single" w:sz="4" w:space="0" w:color="auto"/>
              <w:right w:val="single" w:sz="4" w:space="0" w:color="000000"/>
            </w:tcBorders>
            <w:shd w:val="clear" w:color="000000" w:fill="DBE5F1"/>
            <w:noWrap/>
            <w:hideMark/>
          </w:tcPr>
          <w:p w14:paraId="72887BBF" w14:textId="6879826F" w:rsidR="002D1DCC" w:rsidRPr="002D1DCC" w:rsidRDefault="002D1DCC" w:rsidP="00393D96">
            <w:pPr>
              <w:spacing w:after="0" w:line="240" w:lineRule="auto"/>
              <w:rPr>
                <w:color w:val="000000"/>
                <w:sz w:val="24"/>
                <w:szCs w:val="24"/>
              </w:rPr>
            </w:pPr>
            <w:r w:rsidRPr="002D1DCC">
              <w:rPr>
                <w:color w:val="000000"/>
                <w:sz w:val="24"/>
                <w:szCs w:val="24"/>
              </w:rPr>
              <w:t>Unit Title:</w:t>
            </w:r>
            <w:r w:rsidR="00393D96">
              <w:rPr>
                <w:color w:val="000000"/>
                <w:sz w:val="24"/>
                <w:szCs w:val="24"/>
              </w:rPr>
              <w:t xml:space="preserve">  Chapter 2</w:t>
            </w:r>
            <w:r w:rsidR="00C106F7">
              <w:rPr>
                <w:color w:val="000000"/>
                <w:sz w:val="24"/>
                <w:szCs w:val="24"/>
              </w:rPr>
              <w:t xml:space="preserve">:  </w:t>
            </w:r>
            <w:r w:rsidR="00393D96">
              <w:rPr>
                <w:color w:val="000000"/>
                <w:sz w:val="24"/>
                <w:szCs w:val="24"/>
              </w:rPr>
              <w:t>Confirmation</w:t>
            </w:r>
          </w:p>
        </w:tc>
        <w:tc>
          <w:tcPr>
            <w:tcW w:w="3740" w:type="dxa"/>
            <w:gridSpan w:val="2"/>
            <w:tcBorders>
              <w:top w:val="single" w:sz="4" w:space="0" w:color="auto"/>
              <w:left w:val="nil"/>
              <w:bottom w:val="single" w:sz="4" w:space="0" w:color="auto"/>
              <w:right w:val="single" w:sz="4" w:space="0" w:color="auto"/>
            </w:tcBorders>
            <w:shd w:val="clear" w:color="000000" w:fill="DBE5F1"/>
            <w:noWrap/>
            <w:hideMark/>
          </w:tcPr>
          <w:p w14:paraId="79004392" w14:textId="77777777" w:rsidR="002D1DCC" w:rsidRPr="002D1DCC" w:rsidRDefault="002D1DCC" w:rsidP="002D1DCC">
            <w:pPr>
              <w:spacing w:after="0" w:line="240" w:lineRule="auto"/>
              <w:rPr>
                <w:color w:val="000000"/>
                <w:sz w:val="24"/>
                <w:szCs w:val="24"/>
              </w:rPr>
            </w:pPr>
            <w:r w:rsidRPr="002D1DCC">
              <w:rPr>
                <w:color w:val="000000"/>
                <w:sz w:val="24"/>
                <w:szCs w:val="24"/>
              </w:rPr>
              <w:t xml:space="preserve">Estimated Duration of Unit: </w:t>
            </w:r>
            <w:r w:rsidR="00C106F7">
              <w:rPr>
                <w:color w:val="000000"/>
                <w:sz w:val="24"/>
                <w:szCs w:val="24"/>
              </w:rPr>
              <w:t>Around 2 weeks</w:t>
            </w:r>
          </w:p>
        </w:tc>
      </w:tr>
      <w:tr w:rsidR="002D1DCC" w:rsidRPr="00A318CA" w14:paraId="663A8E9D" w14:textId="77777777" w:rsidTr="002D1DCC">
        <w:trPr>
          <w:trHeight w:val="315"/>
        </w:trPr>
        <w:tc>
          <w:tcPr>
            <w:tcW w:w="12660" w:type="dxa"/>
            <w:gridSpan w:val="5"/>
            <w:tcBorders>
              <w:top w:val="single" w:sz="4" w:space="0" w:color="auto"/>
              <w:left w:val="single" w:sz="4" w:space="0" w:color="auto"/>
              <w:bottom w:val="single" w:sz="4" w:space="0" w:color="auto"/>
              <w:right w:val="single" w:sz="4" w:space="0" w:color="000000"/>
            </w:tcBorders>
            <w:shd w:val="clear" w:color="000000" w:fill="DBE5F1"/>
            <w:noWrap/>
            <w:hideMark/>
          </w:tcPr>
          <w:p w14:paraId="767413C1" w14:textId="77777777" w:rsidR="002D1DCC" w:rsidRDefault="002D1DCC" w:rsidP="002D1DCC">
            <w:pPr>
              <w:spacing w:after="0" w:line="240" w:lineRule="auto"/>
            </w:pPr>
            <w:r w:rsidRPr="002D1DCC">
              <w:rPr>
                <w:color w:val="000000"/>
                <w:sz w:val="24"/>
                <w:szCs w:val="24"/>
              </w:rPr>
              <w:t xml:space="preserve">Overview of Unit: </w:t>
            </w:r>
            <w:r w:rsidR="003415FC">
              <w:rPr>
                <w:color w:val="000000"/>
                <w:sz w:val="24"/>
                <w:szCs w:val="24"/>
              </w:rPr>
              <w:t xml:space="preserve"> </w:t>
            </w:r>
            <w:r w:rsidR="00393D96">
              <w:t xml:space="preserve">Confirmation:  </w:t>
            </w:r>
            <w:r w:rsidR="00393D96" w:rsidRPr="00652414">
              <w:t>the sacrament in which the gift of the Holy Spirit received at Baptism is confirmed, strengthened, and perfected for living the Christian life and spreading the faith to others; in this sacrament we receive a permanent sign or character so it cannot be repeated.</w:t>
            </w:r>
          </w:p>
          <w:p w14:paraId="5E26B7E4" w14:textId="77777777" w:rsidR="00393D96" w:rsidRPr="00576E15" w:rsidRDefault="00393D96" w:rsidP="00393D96">
            <w:pPr>
              <w:rPr>
                <w:b/>
                <w:u w:val="single"/>
              </w:rPr>
            </w:pPr>
            <w:r w:rsidRPr="00576E15">
              <w:rPr>
                <w:b/>
                <w:u w:val="single"/>
              </w:rPr>
              <w:t>Keys to this Chapter</w:t>
            </w:r>
          </w:p>
          <w:p w14:paraId="0E698B82" w14:textId="77777777" w:rsidR="00393D96" w:rsidRDefault="00393D96" w:rsidP="00393D96">
            <w:pPr>
              <w:pStyle w:val="ListParagraph"/>
              <w:numPr>
                <w:ilvl w:val="0"/>
                <w:numId w:val="16"/>
              </w:numPr>
            </w:pPr>
            <w:r>
              <w:t>Confirmation completes the graces of Baptism and was first administered by the Apostles.</w:t>
            </w:r>
          </w:p>
          <w:p w14:paraId="0219C05D" w14:textId="77777777" w:rsidR="00393D96" w:rsidRDefault="00393D96" w:rsidP="00393D96">
            <w:pPr>
              <w:pStyle w:val="ListParagraph"/>
              <w:numPr>
                <w:ilvl w:val="0"/>
                <w:numId w:val="16"/>
              </w:numPr>
            </w:pPr>
            <w:r>
              <w:t>Confirmation strengthens us in the seven gifts of the Holy Spirit.</w:t>
            </w:r>
          </w:p>
          <w:p w14:paraId="30F563DD" w14:textId="77777777" w:rsidR="00393D96" w:rsidRDefault="00393D96" w:rsidP="00393D96">
            <w:pPr>
              <w:pStyle w:val="ListParagraph"/>
              <w:numPr>
                <w:ilvl w:val="0"/>
                <w:numId w:val="16"/>
              </w:numPr>
            </w:pPr>
            <w:r>
              <w:t>The essential elements of Confirmation are anointing with Chrism and the words of the bishop.</w:t>
            </w:r>
          </w:p>
          <w:p w14:paraId="5104D1FB" w14:textId="77777777" w:rsidR="00393D96" w:rsidRPr="008532BD" w:rsidRDefault="00393D96" w:rsidP="00393D96">
            <w:pPr>
              <w:pStyle w:val="ListParagraph"/>
              <w:numPr>
                <w:ilvl w:val="0"/>
                <w:numId w:val="16"/>
              </w:numPr>
            </w:pPr>
            <w:r>
              <w:t>The Confirmed are called to share in Christ’s three offices of king, priest, and prophet as they make their journey through life.</w:t>
            </w:r>
          </w:p>
          <w:p w14:paraId="5451EE94" w14:textId="0EDD63BA" w:rsidR="00393D96" w:rsidRPr="002D1DCC" w:rsidRDefault="00393D96" w:rsidP="002D1DCC">
            <w:pPr>
              <w:spacing w:after="0" w:line="240" w:lineRule="auto"/>
              <w:rPr>
                <w:color w:val="000000"/>
                <w:sz w:val="24"/>
                <w:szCs w:val="24"/>
              </w:rPr>
            </w:pPr>
          </w:p>
        </w:tc>
      </w:tr>
      <w:tr w:rsidR="002D1DCC" w:rsidRPr="00A318CA" w14:paraId="3EDEE5A8" w14:textId="77777777" w:rsidTr="002D1DCC">
        <w:trPr>
          <w:trHeight w:val="300"/>
        </w:trPr>
        <w:tc>
          <w:tcPr>
            <w:tcW w:w="8920" w:type="dxa"/>
            <w:gridSpan w:val="3"/>
            <w:tcBorders>
              <w:top w:val="single" w:sz="4" w:space="0" w:color="auto"/>
              <w:left w:val="single" w:sz="4" w:space="0" w:color="auto"/>
              <w:bottom w:val="single" w:sz="4" w:space="0" w:color="auto"/>
              <w:right w:val="nil"/>
            </w:tcBorders>
            <w:shd w:val="clear" w:color="000000" w:fill="DBE5F1"/>
            <w:noWrap/>
            <w:hideMark/>
          </w:tcPr>
          <w:p w14:paraId="6F7DF79F" w14:textId="0CAB5797" w:rsidR="002D1DCC" w:rsidRPr="002D1DCC" w:rsidRDefault="002D1DCC" w:rsidP="00393D96">
            <w:pPr>
              <w:spacing w:after="0" w:line="240" w:lineRule="auto"/>
              <w:rPr>
                <w:color w:val="000000"/>
                <w:sz w:val="24"/>
                <w:szCs w:val="24"/>
              </w:rPr>
            </w:pPr>
            <w:r w:rsidRPr="002D1DCC">
              <w:rPr>
                <w:color w:val="000000"/>
                <w:sz w:val="24"/>
                <w:szCs w:val="24"/>
              </w:rPr>
              <w:t xml:space="preserve">Forms of Text (non fiction/fiction): </w:t>
            </w:r>
            <w:r w:rsidR="00C106F7">
              <w:rPr>
                <w:color w:val="000000"/>
                <w:sz w:val="24"/>
                <w:szCs w:val="24"/>
              </w:rPr>
              <w:t xml:space="preserve"> </w:t>
            </w:r>
            <w:r w:rsidR="00393D96">
              <w:rPr>
                <w:i/>
                <w:color w:val="000000"/>
                <w:sz w:val="24"/>
                <w:szCs w:val="24"/>
              </w:rPr>
              <w:t>Sacraments</w:t>
            </w:r>
            <w:r w:rsidR="00C106F7" w:rsidRPr="00C106F7">
              <w:rPr>
                <w:i/>
                <w:color w:val="000000"/>
                <w:sz w:val="24"/>
                <w:szCs w:val="24"/>
              </w:rPr>
              <w:t xml:space="preserve"> </w:t>
            </w:r>
            <w:r w:rsidR="00C106F7">
              <w:rPr>
                <w:color w:val="000000"/>
                <w:sz w:val="24"/>
                <w:szCs w:val="24"/>
              </w:rPr>
              <w:t>(</w:t>
            </w:r>
            <w:r w:rsidR="00393D96">
              <w:rPr>
                <w:color w:val="000000"/>
                <w:sz w:val="24"/>
                <w:szCs w:val="24"/>
              </w:rPr>
              <w:t>Midwest Theological Forum</w:t>
            </w:r>
            <w:r w:rsidR="00C106F7">
              <w:rPr>
                <w:color w:val="000000"/>
                <w:sz w:val="24"/>
                <w:szCs w:val="24"/>
              </w:rPr>
              <w:t xml:space="preserve">), The Bible, </w:t>
            </w:r>
            <w:r w:rsidR="00C106F7">
              <w:rPr>
                <w:i/>
                <w:color w:val="000000"/>
                <w:sz w:val="24"/>
                <w:szCs w:val="24"/>
              </w:rPr>
              <w:t>The Catechism of the Catholic Church</w:t>
            </w:r>
          </w:p>
        </w:tc>
        <w:tc>
          <w:tcPr>
            <w:tcW w:w="3740" w:type="dxa"/>
            <w:gridSpan w:val="2"/>
            <w:tcBorders>
              <w:top w:val="single" w:sz="4" w:space="0" w:color="auto"/>
              <w:left w:val="single" w:sz="4" w:space="0" w:color="auto"/>
              <w:bottom w:val="single" w:sz="4" w:space="0" w:color="auto"/>
              <w:right w:val="single" w:sz="4" w:space="0" w:color="000000"/>
            </w:tcBorders>
            <w:shd w:val="clear" w:color="000000" w:fill="DBE5F1"/>
            <w:noWrap/>
            <w:hideMark/>
          </w:tcPr>
          <w:p w14:paraId="4E917FC1" w14:textId="77777777" w:rsidR="002D1DCC" w:rsidRPr="002D1DCC" w:rsidRDefault="002D1DCC" w:rsidP="002D1DCC">
            <w:pPr>
              <w:spacing w:after="0" w:line="240" w:lineRule="auto"/>
              <w:rPr>
                <w:color w:val="000000"/>
                <w:sz w:val="24"/>
                <w:szCs w:val="24"/>
              </w:rPr>
            </w:pPr>
            <w:r w:rsidRPr="002D1DCC">
              <w:rPr>
                <w:color w:val="000000"/>
                <w:sz w:val="24"/>
                <w:szCs w:val="24"/>
              </w:rPr>
              <w:t>Teaching Strategies:</w:t>
            </w:r>
            <w:r w:rsidR="00C106F7">
              <w:rPr>
                <w:color w:val="000000"/>
                <w:sz w:val="24"/>
                <w:szCs w:val="24"/>
              </w:rPr>
              <w:t xml:space="preserve">  Project-based, Direct Instruction, Technological skills, Critical thinking approach, and Vocabulary enrichment</w:t>
            </w:r>
          </w:p>
        </w:tc>
      </w:tr>
      <w:tr w:rsidR="002D1DCC" w:rsidRPr="00A318CA" w14:paraId="62C76543" w14:textId="77777777" w:rsidTr="002D1DCC">
        <w:trPr>
          <w:trHeight w:val="465"/>
        </w:trPr>
        <w:tc>
          <w:tcPr>
            <w:tcW w:w="12660" w:type="dxa"/>
            <w:gridSpan w:val="5"/>
            <w:tcBorders>
              <w:top w:val="single" w:sz="4" w:space="0" w:color="auto"/>
              <w:left w:val="single" w:sz="4" w:space="0" w:color="auto"/>
              <w:bottom w:val="single" w:sz="4" w:space="0" w:color="auto"/>
              <w:right w:val="single" w:sz="4" w:space="0" w:color="000000"/>
            </w:tcBorders>
            <w:shd w:val="clear" w:color="000000" w:fill="DBE5F1"/>
            <w:noWrap/>
            <w:hideMark/>
          </w:tcPr>
          <w:p w14:paraId="081D3002" w14:textId="45EE1FC7" w:rsidR="002D1DCC" w:rsidRPr="00C106F7" w:rsidRDefault="002D1DCC" w:rsidP="00C106F7">
            <w:pPr>
              <w:spacing w:after="0" w:line="240" w:lineRule="auto"/>
              <w:rPr>
                <w:i/>
                <w:color w:val="000000"/>
                <w:sz w:val="24"/>
                <w:szCs w:val="24"/>
              </w:rPr>
            </w:pPr>
            <w:r w:rsidRPr="002D1DCC">
              <w:rPr>
                <w:color w:val="000000"/>
                <w:sz w:val="24"/>
                <w:szCs w:val="24"/>
              </w:rPr>
              <w:t xml:space="preserve">Catholic Identity Connections: </w:t>
            </w:r>
            <w:r w:rsidR="003E6394">
              <w:rPr>
                <w:color w:val="000000"/>
                <w:sz w:val="24"/>
                <w:szCs w:val="24"/>
              </w:rPr>
              <w:t>See below Standards Addressed</w:t>
            </w:r>
          </w:p>
        </w:tc>
      </w:tr>
      <w:tr w:rsidR="002D1DCC" w:rsidRPr="00A318CA" w14:paraId="78E5A5A9" w14:textId="77777777" w:rsidTr="002D1DCC">
        <w:trPr>
          <w:trHeight w:val="300"/>
        </w:trPr>
        <w:tc>
          <w:tcPr>
            <w:tcW w:w="12660" w:type="dxa"/>
            <w:gridSpan w:val="5"/>
            <w:tcBorders>
              <w:top w:val="single" w:sz="4" w:space="0" w:color="auto"/>
              <w:left w:val="single" w:sz="4" w:space="0" w:color="auto"/>
              <w:bottom w:val="single" w:sz="4" w:space="0" w:color="auto"/>
              <w:right w:val="single" w:sz="4" w:space="0" w:color="000000"/>
            </w:tcBorders>
            <w:shd w:val="clear" w:color="000000" w:fill="DBE5F1"/>
            <w:noWrap/>
            <w:hideMark/>
          </w:tcPr>
          <w:p w14:paraId="16849F72" w14:textId="77777777" w:rsidR="002D1DCC" w:rsidRPr="002D1DCC" w:rsidRDefault="002D1DCC" w:rsidP="002D1DCC">
            <w:pPr>
              <w:spacing w:after="0" w:line="240" w:lineRule="auto"/>
              <w:rPr>
                <w:color w:val="000000"/>
                <w:sz w:val="24"/>
                <w:szCs w:val="24"/>
              </w:rPr>
            </w:pPr>
            <w:r w:rsidRPr="002D1DCC">
              <w:rPr>
                <w:color w:val="000000"/>
                <w:sz w:val="24"/>
                <w:szCs w:val="24"/>
              </w:rPr>
              <w:t xml:space="preserve">Assessment (authentic/published - summative/formative): </w:t>
            </w:r>
            <w:r w:rsidR="00C106F7">
              <w:rPr>
                <w:color w:val="000000"/>
                <w:sz w:val="24"/>
                <w:szCs w:val="24"/>
              </w:rPr>
              <w:t xml:space="preserve">Castle Learning Assignment for vocabulary, </w:t>
            </w:r>
            <w:r w:rsidR="00C106F7" w:rsidRPr="002463F7">
              <w:rPr>
                <w:color w:val="000000"/>
                <w:sz w:val="24"/>
                <w:szCs w:val="24"/>
              </w:rPr>
              <w:t xml:space="preserve">comprehension activities are pulled from various resources: </w:t>
            </w:r>
            <w:r w:rsidR="00C106F7" w:rsidRPr="002463F7">
              <w:rPr>
                <w:sz w:val="24"/>
                <w:szCs w:val="24"/>
              </w:rPr>
              <w:t xml:space="preserve"> (Directed Reading Worksheets</w:t>
            </w:r>
            <w:r w:rsidR="00C106F7">
              <w:rPr>
                <w:sz w:val="24"/>
                <w:szCs w:val="24"/>
              </w:rPr>
              <w:t xml:space="preserve"> and journal activities)</w:t>
            </w:r>
            <w:r w:rsidR="00C106F7" w:rsidRPr="002463F7">
              <w:rPr>
                <w:sz w:val="24"/>
                <w:szCs w:val="24"/>
              </w:rPr>
              <w:t>;</w:t>
            </w:r>
            <w:r w:rsidR="00C106F7">
              <w:rPr>
                <w:sz w:val="24"/>
                <w:szCs w:val="24"/>
              </w:rPr>
              <w:t xml:space="preserve"> </w:t>
            </w:r>
            <w:r w:rsidR="00C106F7" w:rsidRPr="002463F7">
              <w:rPr>
                <w:color w:val="000000"/>
                <w:sz w:val="24"/>
                <w:szCs w:val="24"/>
              </w:rPr>
              <w:t>review game, and test</w:t>
            </w:r>
            <w:r w:rsidR="00C106F7">
              <w:rPr>
                <w:color w:val="000000"/>
                <w:sz w:val="24"/>
                <w:szCs w:val="24"/>
              </w:rPr>
              <w:t>.</w:t>
            </w:r>
            <w:r w:rsidR="00C106F7" w:rsidRPr="002463F7">
              <w:rPr>
                <w:color w:val="000000"/>
                <w:sz w:val="24"/>
                <w:szCs w:val="24"/>
              </w:rPr>
              <w:t xml:space="preserve"> These activities are generally completed in class, or for homework. Each class will start with reviewing information taught the previous day. Being repetitive with facts and encouraging students to repeat the information allows for them to remember crucial details.</w:t>
            </w:r>
          </w:p>
        </w:tc>
      </w:tr>
      <w:tr w:rsidR="002D1DCC" w:rsidRPr="00A318CA" w14:paraId="3C11016E" w14:textId="77777777" w:rsidTr="002D1DCC">
        <w:trPr>
          <w:trHeight w:val="345"/>
        </w:trPr>
        <w:tc>
          <w:tcPr>
            <w:tcW w:w="12660" w:type="dxa"/>
            <w:gridSpan w:val="5"/>
            <w:tcBorders>
              <w:top w:val="single" w:sz="4" w:space="0" w:color="auto"/>
              <w:left w:val="single" w:sz="4" w:space="0" w:color="auto"/>
              <w:bottom w:val="single" w:sz="4" w:space="0" w:color="auto"/>
              <w:right w:val="single" w:sz="4" w:space="0" w:color="000000"/>
            </w:tcBorders>
            <w:shd w:val="clear" w:color="000000" w:fill="DBE5F1"/>
            <w:noWrap/>
            <w:hideMark/>
          </w:tcPr>
          <w:p w14:paraId="1D114F04" w14:textId="77777777" w:rsidR="002D1DCC" w:rsidRPr="002D1DCC" w:rsidRDefault="002D1DCC" w:rsidP="002D1DCC">
            <w:pPr>
              <w:spacing w:after="0" w:line="240" w:lineRule="auto"/>
              <w:jc w:val="center"/>
              <w:rPr>
                <w:b/>
                <w:bCs/>
                <w:color w:val="000000"/>
                <w:sz w:val="24"/>
                <w:szCs w:val="24"/>
              </w:rPr>
            </w:pPr>
            <w:r w:rsidRPr="002D1DCC">
              <w:rPr>
                <w:b/>
                <w:bCs/>
                <w:color w:val="000000"/>
                <w:sz w:val="24"/>
                <w:szCs w:val="24"/>
              </w:rPr>
              <w:lastRenderedPageBreak/>
              <w:t>Standards Addressed</w:t>
            </w:r>
          </w:p>
        </w:tc>
      </w:tr>
      <w:tr w:rsidR="002D1DCC" w:rsidRPr="00A318CA" w14:paraId="25946F61" w14:textId="77777777" w:rsidTr="002D1DCC">
        <w:trPr>
          <w:trHeight w:val="510"/>
        </w:trPr>
        <w:tc>
          <w:tcPr>
            <w:tcW w:w="1160" w:type="dxa"/>
            <w:tcBorders>
              <w:top w:val="nil"/>
              <w:left w:val="single" w:sz="4" w:space="0" w:color="auto"/>
              <w:bottom w:val="single" w:sz="4" w:space="0" w:color="auto"/>
              <w:right w:val="nil"/>
            </w:tcBorders>
            <w:shd w:val="clear" w:color="000000" w:fill="DBE5F1"/>
            <w:hideMark/>
          </w:tcPr>
          <w:p w14:paraId="73709C8B" w14:textId="77777777" w:rsidR="002D1DCC" w:rsidRPr="002D1DCC" w:rsidRDefault="002D1DCC" w:rsidP="002D1DCC">
            <w:pPr>
              <w:spacing w:after="0" w:line="240" w:lineRule="auto"/>
              <w:rPr>
                <w:color w:val="000000"/>
                <w:sz w:val="20"/>
                <w:szCs w:val="20"/>
              </w:rPr>
            </w:pPr>
            <w:r w:rsidRPr="002D1DCC">
              <w:rPr>
                <w:color w:val="000000"/>
                <w:sz w:val="20"/>
                <w:szCs w:val="20"/>
              </w:rPr>
              <w:t>Standard Number</w:t>
            </w:r>
          </w:p>
        </w:tc>
        <w:tc>
          <w:tcPr>
            <w:tcW w:w="11500" w:type="dxa"/>
            <w:gridSpan w:val="4"/>
            <w:tcBorders>
              <w:top w:val="single" w:sz="4" w:space="0" w:color="auto"/>
              <w:left w:val="single" w:sz="4" w:space="0" w:color="auto"/>
              <w:bottom w:val="single" w:sz="4" w:space="0" w:color="auto"/>
              <w:right w:val="single" w:sz="4" w:space="0" w:color="000000"/>
            </w:tcBorders>
            <w:shd w:val="clear" w:color="000000" w:fill="DBE5F1"/>
            <w:noWrap/>
            <w:hideMark/>
          </w:tcPr>
          <w:p w14:paraId="42327A8E" w14:textId="6563EFA9" w:rsidR="002D1DCC" w:rsidRPr="002D1DCC" w:rsidRDefault="002D1DCC" w:rsidP="002D1DCC">
            <w:pPr>
              <w:spacing w:after="0" w:line="240" w:lineRule="auto"/>
              <w:rPr>
                <w:color w:val="000000"/>
                <w:sz w:val="24"/>
                <w:szCs w:val="24"/>
              </w:rPr>
            </w:pPr>
            <w:r w:rsidRPr="002D1DCC">
              <w:rPr>
                <w:color w:val="000000"/>
                <w:sz w:val="24"/>
                <w:szCs w:val="24"/>
              </w:rPr>
              <w:t>Standards</w:t>
            </w:r>
            <w:r w:rsidR="003E6394">
              <w:rPr>
                <w:color w:val="000000"/>
                <w:sz w:val="24"/>
                <w:szCs w:val="24"/>
              </w:rPr>
              <w:t>:  From the USCCB Doctrinal Framework</w:t>
            </w:r>
          </w:p>
        </w:tc>
      </w:tr>
      <w:tr w:rsidR="007C5E69" w:rsidRPr="00A318CA" w14:paraId="18FEB9C8" w14:textId="77777777" w:rsidTr="003E6394">
        <w:trPr>
          <w:trHeight w:val="17363"/>
        </w:trPr>
        <w:tc>
          <w:tcPr>
            <w:tcW w:w="1160" w:type="dxa"/>
            <w:tcBorders>
              <w:top w:val="nil"/>
              <w:left w:val="single" w:sz="4" w:space="0" w:color="auto"/>
              <w:right w:val="single" w:sz="4" w:space="0" w:color="auto"/>
            </w:tcBorders>
            <w:shd w:val="clear" w:color="000000" w:fill="DBE5F1"/>
            <w:hideMark/>
          </w:tcPr>
          <w:p w14:paraId="51EDFCE7" w14:textId="77777777" w:rsidR="007C5E69" w:rsidRPr="002D1DCC" w:rsidRDefault="007C5E69" w:rsidP="002D1DCC">
            <w:pPr>
              <w:spacing w:after="0" w:line="240" w:lineRule="auto"/>
              <w:rPr>
                <w:color w:val="000000"/>
                <w:sz w:val="20"/>
                <w:szCs w:val="20"/>
              </w:rPr>
            </w:pPr>
            <w:r w:rsidRPr="002D1DCC">
              <w:rPr>
                <w:color w:val="000000"/>
                <w:sz w:val="20"/>
                <w:szCs w:val="20"/>
              </w:rPr>
              <w:lastRenderedPageBreak/>
              <w:t> </w:t>
            </w:r>
          </w:p>
          <w:p w14:paraId="320BFE97" w14:textId="77777777" w:rsidR="007C5E69" w:rsidRPr="002D1DCC" w:rsidRDefault="007C5E69" w:rsidP="002D1DCC">
            <w:pPr>
              <w:spacing w:after="0" w:line="240" w:lineRule="auto"/>
              <w:rPr>
                <w:color w:val="000000"/>
                <w:sz w:val="20"/>
                <w:szCs w:val="20"/>
              </w:rPr>
            </w:pPr>
            <w:r w:rsidRPr="002D1DCC">
              <w:rPr>
                <w:color w:val="000000"/>
                <w:sz w:val="20"/>
                <w:szCs w:val="20"/>
              </w:rPr>
              <w:t> </w:t>
            </w:r>
          </w:p>
          <w:p w14:paraId="1132A413" w14:textId="77777777" w:rsidR="007C5E69" w:rsidRPr="002D1DCC" w:rsidRDefault="007C5E69" w:rsidP="002D1DCC">
            <w:pPr>
              <w:spacing w:after="0" w:line="240" w:lineRule="auto"/>
              <w:rPr>
                <w:color w:val="000000"/>
                <w:sz w:val="20"/>
                <w:szCs w:val="20"/>
              </w:rPr>
            </w:pPr>
            <w:r w:rsidRPr="002D1DCC">
              <w:rPr>
                <w:color w:val="000000"/>
                <w:sz w:val="20"/>
                <w:szCs w:val="20"/>
              </w:rPr>
              <w:t> </w:t>
            </w:r>
          </w:p>
          <w:p w14:paraId="4A81B541" w14:textId="5ECD2FBD" w:rsidR="007C5E69" w:rsidRPr="002D1DCC" w:rsidRDefault="007C5E69" w:rsidP="002D1DCC">
            <w:pPr>
              <w:rPr>
                <w:color w:val="000000"/>
                <w:sz w:val="20"/>
                <w:szCs w:val="20"/>
              </w:rPr>
            </w:pPr>
            <w:r w:rsidRPr="002D1DCC">
              <w:rPr>
                <w:color w:val="000000"/>
                <w:sz w:val="20"/>
                <w:szCs w:val="20"/>
              </w:rPr>
              <w:t> </w:t>
            </w:r>
          </w:p>
        </w:tc>
        <w:tc>
          <w:tcPr>
            <w:tcW w:w="11500" w:type="dxa"/>
            <w:gridSpan w:val="4"/>
            <w:tcBorders>
              <w:top w:val="single" w:sz="4" w:space="0" w:color="auto"/>
              <w:left w:val="nil"/>
              <w:right w:val="single" w:sz="4" w:space="0" w:color="000000"/>
            </w:tcBorders>
            <w:shd w:val="clear" w:color="000000" w:fill="DBE5F1"/>
            <w:noWrap/>
            <w:hideMark/>
          </w:tcPr>
          <w:p w14:paraId="120A565F" w14:textId="77777777" w:rsidR="007C5E69" w:rsidRPr="002D1DCC" w:rsidRDefault="007C5E69" w:rsidP="002D1DCC">
            <w:pPr>
              <w:spacing w:after="0" w:line="240" w:lineRule="auto"/>
              <w:jc w:val="center"/>
              <w:rPr>
                <w:color w:val="000000"/>
                <w:sz w:val="24"/>
                <w:szCs w:val="24"/>
              </w:rPr>
            </w:pPr>
            <w:r w:rsidRPr="002D1DCC">
              <w:rPr>
                <w:color w:val="000000"/>
                <w:sz w:val="24"/>
                <w:szCs w:val="24"/>
              </w:rPr>
              <w:t> </w:t>
            </w:r>
          </w:p>
          <w:p w14:paraId="60264E0F" w14:textId="77777777" w:rsidR="00393D96" w:rsidRPr="00393D96" w:rsidRDefault="00393D96" w:rsidP="00393D96">
            <w:pPr>
              <w:widowControl w:val="0"/>
              <w:numPr>
                <w:ilvl w:val="1"/>
                <w:numId w:val="14"/>
              </w:numPr>
              <w:autoSpaceDE w:val="0"/>
              <w:autoSpaceDN w:val="0"/>
              <w:adjustRightInd w:val="0"/>
              <w:spacing w:after="0" w:line="240" w:lineRule="auto"/>
              <w:contextualSpacing/>
              <w:rPr>
                <w:rFonts w:ascii="Times New Roman" w:eastAsiaTheme="minorEastAsia" w:hAnsi="Times New Roman"/>
                <w:sz w:val="24"/>
                <w:szCs w:val="24"/>
              </w:rPr>
            </w:pPr>
            <w:r w:rsidRPr="00393D96">
              <w:rPr>
                <w:rFonts w:ascii="Times New Roman" w:eastAsiaTheme="minorEastAsia" w:hAnsi="Times New Roman"/>
                <w:sz w:val="24"/>
                <w:szCs w:val="24"/>
              </w:rPr>
              <w:t>Confirmation: the sacrament in which the gift of the Holy Spirit received at Baptism is confirmed, strengthened, and perfected for living the Christian life and spreading the faith to others; in this sacrament we receive a permanent sign or character so it cannot be repeated.</w:t>
            </w:r>
          </w:p>
          <w:p w14:paraId="388D90DB" w14:textId="77777777" w:rsidR="00393D96" w:rsidRPr="00393D96" w:rsidRDefault="00393D96" w:rsidP="00393D96">
            <w:pPr>
              <w:widowControl w:val="0"/>
              <w:numPr>
                <w:ilvl w:val="2"/>
                <w:numId w:val="14"/>
              </w:numPr>
              <w:tabs>
                <w:tab w:val="left" w:pos="220"/>
                <w:tab w:val="left" w:pos="720"/>
              </w:tabs>
              <w:autoSpaceDE w:val="0"/>
              <w:autoSpaceDN w:val="0"/>
              <w:adjustRightInd w:val="0"/>
              <w:spacing w:after="0" w:line="240" w:lineRule="auto"/>
              <w:rPr>
                <w:rFonts w:ascii="Times New Roman" w:eastAsiaTheme="minorEastAsia" w:hAnsi="Times New Roman"/>
                <w:sz w:val="24"/>
                <w:szCs w:val="24"/>
              </w:rPr>
            </w:pPr>
            <w:r w:rsidRPr="00393D96">
              <w:rPr>
                <w:rFonts w:ascii="Times New Roman" w:eastAsiaTheme="minorEastAsia" w:hAnsi="Times New Roman"/>
                <w:sz w:val="24"/>
                <w:szCs w:val="24"/>
              </w:rPr>
              <w:t xml:space="preserve">Understanding the sacrament. </w:t>
            </w:r>
          </w:p>
          <w:p w14:paraId="29FB019E" w14:textId="77777777" w:rsidR="00393D96" w:rsidRPr="00393D96" w:rsidRDefault="00393D96" w:rsidP="00393D96">
            <w:pPr>
              <w:widowControl w:val="0"/>
              <w:numPr>
                <w:ilvl w:val="3"/>
                <w:numId w:val="14"/>
              </w:numPr>
              <w:tabs>
                <w:tab w:val="left" w:pos="940"/>
              </w:tabs>
              <w:autoSpaceDE w:val="0"/>
              <w:autoSpaceDN w:val="0"/>
              <w:adjustRightInd w:val="0"/>
              <w:spacing w:after="0" w:line="240" w:lineRule="auto"/>
              <w:rPr>
                <w:rFonts w:ascii="Times New Roman" w:eastAsiaTheme="minorEastAsia" w:hAnsi="Times New Roman"/>
                <w:sz w:val="24"/>
                <w:szCs w:val="24"/>
              </w:rPr>
            </w:pPr>
            <w:r w:rsidRPr="00393D96">
              <w:rPr>
                <w:rFonts w:ascii="Times New Roman" w:eastAsiaTheme="minorEastAsia" w:hAnsi="Times New Roman"/>
                <w:sz w:val="24"/>
                <w:szCs w:val="24"/>
              </w:rPr>
              <w:t xml:space="preserve">Scriptural basis. </w:t>
            </w:r>
          </w:p>
          <w:p w14:paraId="1D79DEFF" w14:textId="77777777" w:rsidR="00393D96" w:rsidRPr="00393D96" w:rsidRDefault="00393D96" w:rsidP="00393D96">
            <w:pPr>
              <w:widowControl w:val="0"/>
              <w:numPr>
                <w:ilvl w:val="4"/>
                <w:numId w:val="14"/>
              </w:numPr>
              <w:tabs>
                <w:tab w:val="left" w:pos="1660"/>
                <w:tab w:val="left" w:pos="2160"/>
              </w:tabs>
              <w:autoSpaceDE w:val="0"/>
              <w:autoSpaceDN w:val="0"/>
              <w:adjustRightInd w:val="0"/>
              <w:spacing w:after="0" w:line="240" w:lineRule="auto"/>
              <w:rPr>
                <w:rFonts w:ascii="Times New Roman" w:eastAsiaTheme="minorEastAsia" w:hAnsi="Times New Roman"/>
                <w:sz w:val="24"/>
                <w:szCs w:val="24"/>
              </w:rPr>
            </w:pPr>
            <w:r w:rsidRPr="00393D96">
              <w:rPr>
                <w:rFonts w:ascii="Times New Roman" w:eastAsiaTheme="minorEastAsia" w:hAnsi="Times New Roman"/>
                <w:sz w:val="24"/>
                <w:szCs w:val="24"/>
              </w:rPr>
              <w:t xml:space="preserve">  The book of Isaiah foretold that the Spirit  of the Lord shall rest on the hoped-for  Messiah (Is 11:2; CCC, no. 1286). </w:t>
            </w:r>
          </w:p>
          <w:p w14:paraId="676C92E2" w14:textId="77777777" w:rsidR="00393D96" w:rsidRPr="00393D96" w:rsidRDefault="00393D96" w:rsidP="00393D96">
            <w:pPr>
              <w:widowControl w:val="0"/>
              <w:numPr>
                <w:ilvl w:val="4"/>
                <w:numId w:val="14"/>
              </w:numPr>
              <w:tabs>
                <w:tab w:val="left" w:pos="1660"/>
                <w:tab w:val="left" w:pos="2160"/>
              </w:tabs>
              <w:autoSpaceDE w:val="0"/>
              <w:autoSpaceDN w:val="0"/>
              <w:adjustRightInd w:val="0"/>
              <w:spacing w:after="0" w:line="240" w:lineRule="auto"/>
              <w:rPr>
                <w:rFonts w:ascii="Times New Roman" w:eastAsiaTheme="minorEastAsia" w:hAnsi="Times New Roman"/>
                <w:sz w:val="24"/>
                <w:szCs w:val="24"/>
              </w:rPr>
            </w:pPr>
            <w:r w:rsidRPr="00393D96">
              <w:rPr>
                <w:rFonts w:ascii="Times New Roman" w:eastAsiaTheme="minorEastAsia" w:hAnsi="Times New Roman"/>
                <w:sz w:val="24"/>
                <w:szCs w:val="24"/>
              </w:rPr>
              <w:t xml:space="preserve">  The Holy Spirit descended on the Church  (Acts 8:14-17; CCC, nos. 1287-1288). </w:t>
            </w:r>
          </w:p>
          <w:p w14:paraId="4B4BD56C" w14:textId="77777777" w:rsidR="00393D96" w:rsidRPr="00393D96" w:rsidRDefault="00393D96" w:rsidP="00393D96">
            <w:pPr>
              <w:widowControl w:val="0"/>
              <w:numPr>
                <w:ilvl w:val="3"/>
                <w:numId w:val="14"/>
              </w:numPr>
              <w:tabs>
                <w:tab w:val="left" w:pos="940"/>
              </w:tabs>
              <w:autoSpaceDE w:val="0"/>
              <w:autoSpaceDN w:val="0"/>
              <w:adjustRightInd w:val="0"/>
              <w:spacing w:after="0" w:line="240" w:lineRule="auto"/>
              <w:rPr>
                <w:rFonts w:ascii="Times New Roman" w:eastAsiaTheme="minorEastAsia" w:hAnsi="Times New Roman"/>
                <w:sz w:val="24"/>
                <w:szCs w:val="24"/>
              </w:rPr>
            </w:pPr>
            <w:r w:rsidRPr="00393D96">
              <w:rPr>
                <w:rFonts w:ascii="Times New Roman" w:eastAsiaTheme="minorEastAsia" w:hAnsi="Times New Roman"/>
                <w:sz w:val="24"/>
                <w:szCs w:val="24"/>
              </w:rPr>
              <w:t xml:space="preserve">Historical development (CCC, nos.  1290-1292). </w:t>
            </w:r>
          </w:p>
          <w:p w14:paraId="37476A99" w14:textId="77777777" w:rsidR="00393D96" w:rsidRPr="00393D96" w:rsidRDefault="00393D96" w:rsidP="00393D96">
            <w:pPr>
              <w:widowControl w:val="0"/>
              <w:numPr>
                <w:ilvl w:val="3"/>
                <w:numId w:val="14"/>
              </w:numPr>
              <w:tabs>
                <w:tab w:val="left" w:pos="940"/>
              </w:tabs>
              <w:autoSpaceDE w:val="0"/>
              <w:autoSpaceDN w:val="0"/>
              <w:adjustRightInd w:val="0"/>
              <w:spacing w:after="0" w:line="240" w:lineRule="auto"/>
              <w:rPr>
                <w:rFonts w:ascii="Times New Roman" w:eastAsiaTheme="minorEastAsia" w:hAnsi="Times New Roman"/>
                <w:sz w:val="24"/>
                <w:szCs w:val="24"/>
              </w:rPr>
            </w:pPr>
            <w:r w:rsidRPr="00393D96">
              <w:rPr>
                <w:rFonts w:ascii="Times New Roman" w:eastAsiaTheme="minorEastAsia" w:hAnsi="Times New Roman"/>
                <w:sz w:val="24"/>
                <w:szCs w:val="24"/>
              </w:rPr>
              <w:t xml:space="preserve">Theology. </w:t>
            </w:r>
          </w:p>
          <w:p w14:paraId="49D14BAB" w14:textId="77777777" w:rsidR="00393D96" w:rsidRPr="00393D96" w:rsidRDefault="00393D96" w:rsidP="00393D96">
            <w:pPr>
              <w:widowControl w:val="0"/>
              <w:numPr>
                <w:ilvl w:val="4"/>
                <w:numId w:val="14"/>
              </w:numPr>
              <w:tabs>
                <w:tab w:val="left" w:pos="1660"/>
                <w:tab w:val="left" w:pos="2160"/>
              </w:tabs>
              <w:autoSpaceDE w:val="0"/>
              <w:autoSpaceDN w:val="0"/>
              <w:adjustRightInd w:val="0"/>
              <w:spacing w:after="0" w:line="240" w:lineRule="auto"/>
              <w:rPr>
                <w:rFonts w:ascii="Times New Roman" w:eastAsiaTheme="minorEastAsia" w:hAnsi="Times New Roman"/>
                <w:sz w:val="24"/>
                <w:szCs w:val="24"/>
              </w:rPr>
            </w:pPr>
            <w:r w:rsidRPr="00393D96">
              <w:rPr>
                <w:rFonts w:ascii="Times New Roman" w:eastAsiaTheme="minorEastAsia" w:hAnsi="Times New Roman"/>
                <w:sz w:val="24"/>
                <w:szCs w:val="24"/>
              </w:rPr>
              <w:t xml:space="preserve">  Western Church (CCC, nos. 1286-1288). </w:t>
            </w:r>
          </w:p>
          <w:p w14:paraId="7D50C206" w14:textId="77777777" w:rsidR="00393D96" w:rsidRPr="00393D96" w:rsidRDefault="00393D96" w:rsidP="00393D96">
            <w:pPr>
              <w:widowControl w:val="0"/>
              <w:numPr>
                <w:ilvl w:val="4"/>
                <w:numId w:val="14"/>
              </w:numPr>
              <w:tabs>
                <w:tab w:val="left" w:pos="1660"/>
                <w:tab w:val="left" w:pos="2160"/>
              </w:tabs>
              <w:autoSpaceDE w:val="0"/>
              <w:autoSpaceDN w:val="0"/>
              <w:adjustRightInd w:val="0"/>
              <w:spacing w:after="0" w:line="240" w:lineRule="auto"/>
              <w:rPr>
                <w:rFonts w:ascii="Times New Roman" w:eastAsiaTheme="minorEastAsia" w:hAnsi="Times New Roman"/>
                <w:sz w:val="24"/>
                <w:szCs w:val="24"/>
              </w:rPr>
            </w:pPr>
            <w:r w:rsidRPr="00393D96">
              <w:rPr>
                <w:rFonts w:ascii="Times New Roman" w:eastAsiaTheme="minorEastAsia" w:hAnsi="Times New Roman"/>
                <w:sz w:val="24"/>
                <w:szCs w:val="24"/>
              </w:rPr>
              <w:t xml:space="preserve">  Eastern Churches (CCC, no. 1289). </w:t>
            </w:r>
          </w:p>
          <w:p w14:paraId="1E305765" w14:textId="77777777" w:rsidR="00393D96" w:rsidRPr="00393D96" w:rsidRDefault="00393D96" w:rsidP="00393D96">
            <w:pPr>
              <w:widowControl w:val="0"/>
              <w:numPr>
                <w:ilvl w:val="2"/>
                <w:numId w:val="14"/>
              </w:numPr>
              <w:tabs>
                <w:tab w:val="left" w:pos="220"/>
                <w:tab w:val="left" w:pos="720"/>
              </w:tabs>
              <w:autoSpaceDE w:val="0"/>
              <w:autoSpaceDN w:val="0"/>
              <w:adjustRightInd w:val="0"/>
              <w:spacing w:after="0" w:line="240" w:lineRule="auto"/>
              <w:rPr>
                <w:rFonts w:ascii="Times New Roman" w:eastAsiaTheme="minorEastAsia" w:hAnsi="Times New Roman"/>
                <w:sz w:val="24"/>
                <w:szCs w:val="24"/>
              </w:rPr>
            </w:pPr>
            <w:r w:rsidRPr="00393D96">
              <w:rPr>
                <w:rFonts w:ascii="Times New Roman" w:eastAsiaTheme="minorEastAsia" w:hAnsi="Times New Roman"/>
                <w:sz w:val="24"/>
                <w:szCs w:val="24"/>
              </w:rPr>
              <w:t xml:space="preserve">Celebration. </w:t>
            </w:r>
          </w:p>
          <w:p w14:paraId="3F9570DE" w14:textId="77777777" w:rsidR="00393D96" w:rsidRPr="00393D96" w:rsidRDefault="00393D96" w:rsidP="00393D96">
            <w:pPr>
              <w:widowControl w:val="0"/>
              <w:numPr>
                <w:ilvl w:val="3"/>
                <w:numId w:val="14"/>
              </w:numPr>
              <w:tabs>
                <w:tab w:val="left" w:pos="940"/>
              </w:tabs>
              <w:autoSpaceDE w:val="0"/>
              <w:autoSpaceDN w:val="0"/>
              <w:adjustRightInd w:val="0"/>
              <w:spacing w:after="0" w:line="240" w:lineRule="auto"/>
              <w:rPr>
                <w:rFonts w:ascii="Times New Roman" w:eastAsiaTheme="minorEastAsia" w:hAnsi="Times New Roman"/>
                <w:sz w:val="24"/>
                <w:szCs w:val="24"/>
              </w:rPr>
            </w:pPr>
            <w:r w:rsidRPr="00393D96">
              <w:rPr>
                <w:rFonts w:ascii="Times New Roman" w:eastAsiaTheme="minorEastAsia" w:hAnsi="Times New Roman"/>
                <w:sz w:val="24"/>
                <w:szCs w:val="24"/>
              </w:rPr>
              <w:t xml:space="preserve">Rite of Confirmation (CCC, nos. 1298-1300). </w:t>
            </w:r>
          </w:p>
          <w:p w14:paraId="6317D0CF" w14:textId="77777777" w:rsidR="00393D96" w:rsidRPr="00393D96" w:rsidRDefault="00393D96" w:rsidP="00393D96">
            <w:pPr>
              <w:widowControl w:val="0"/>
              <w:numPr>
                <w:ilvl w:val="3"/>
                <w:numId w:val="14"/>
              </w:numPr>
              <w:tabs>
                <w:tab w:val="left" w:pos="940"/>
              </w:tabs>
              <w:autoSpaceDE w:val="0"/>
              <w:autoSpaceDN w:val="0"/>
              <w:adjustRightInd w:val="0"/>
              <w:spacing w:after="0" w:line="240" w:lineRule="auto"/>
              <w:rPr>
                <w:rFonts w:ascii="Times New Roman" w:eastAsiaTheme="minorEastAsia" w:hAnsi="Times New Roman"/>
                <w:sz w:val="24"/>
                <w:szCs w:val="24"/>
              </w:rPr>
            </w:pPr>
            <w:r w:rsidRPr="00393D96">
              <w:rPr>
                <w:rFonts w:ascii="Times New Roman" w:eastAsiaTheme="minorEastAsia" w:hAnsi="Times New Roman"/>
                <w:sz w:val="24"/>
                <w:szCs w:val="24"/>
              </w:rPr>
              <w:t xml:space="preserve">Rite of Christian Initiation of Adults (RCIA)  (CCC, nos. 1232-1233, 1298). </w:t>
            </w:r>
          </w:p>
          <w:p w14:paraId="23B27F13" w14:textId="77777777" w:rsidR="00393D96" w:rsidRPr="00393D96" w:rsidRDefault="00393D96" w:rsidP="00393D96">
            <w:pPr>
              <w:widowControl w:val="0"/>
              <w:numPr>
                <w:ilvl w:val="3"/>
                <w:numId w:val="14"/>
              </w:numPr>
              <w:tabs>
                <w:tab w:val="left" w:pos="940"/>
              </w:tabs>
              <w:autoSpaceDE w:val="0"/>
              <w:autoSpaceDN w:val="0"/>
              <w:adjustRightInd w:val="0"/>
              <w:spacing w:after="0" w:line="240" w:lineRule="auto"/>
              <w:rPr>
                <w:rFonts w:ascii="Times New Roman" w:eastAsiaTheme="minorEastAsia" w:hAnsi="Times New Roman"/>
                <w:sz w:val="24"/>
                <w:szCs w:val="24"/>
              </w:rPr>
            </w:pPr>
            <w:r w:rsidRPr="00393D96">
              <w:rPr>
                <w:rFonts w:ascii="Times New Roman" w:eastAsiaTheme="minorEastAsia" w:hAnsi="Times New Roman"/>
                <w:sz w:val="24"/>
                <w:szCs w:val="24"/>
              </w:rPr>
              <w:t>Eastern Catholic Churches confirm  (</w:t>
            </w:r>
            <w:proofErr w:type="spellStart"/>
            <w:r w:rsidRPr="00393D96">
              <w:rPr>
                <w:rFonts w:ascii="Times New Roman" w:eastAsiaTheme="minorEastAsia" w:hAnsi="Times New Roman"/>
                <w:sz w:val="24"/>
                <w:szCs w:val="24"/>
              </w:rPr>
              <w:t>chrismate</w:t>
            </w:r>
            <w:proofErr w:type="spellEnd"/>
            <w:r w:rsidRPr="00393D96">
              <w:rPr>
                <w:rFonts w:ascii="Times New Roman" w:eastAsiaTheme="minorEastAsia" w:hAnsi="Times New Roman"/>
                <w:sz w:val="24"/>
                <w:szCs w:val="24"/>
              </w:rPr>
              <w:t xml:space="preserve">) at the time of Baptism and, in some cases, administer Eucharist then as well (CCC, nos. 1290-1292). </w:t>
            </w:r>
          </w:p>
          <w:p w14:paraId="11C1C8A2" w14:textId="77777777" w:rsidR="00393D96" w:rsidRPr="00393D96" w:rsidRDefault="00393D96" w:rsidP="00393D96">
            <w:pPr>
              <w:widowControl w:val="0"/>
              <w:numPr>
                <w:ilvl w:val="2"/>
                <w:numId w:val="14"/>
              </w:numPr>
              <w:tabs>
                <w:tab w:val="left" w:pos="220"/>
                <w:tab w:val="left" w:pos="720"/>
              </w:tabs>
              <w:autoSpaceDE w:val="0"/>
              <w:autoSpaceDN w:val="0"/>
              <w:adjustRightInd w:val="0"/>
              <w:spacing w:after="0" w:line="240" w:lineRule="auto"/>
              <w:rPr>
                <w:rFonts w:ascii="Times New Roman" w:eastAsiaTheme="minorEastAsia" w:hAnsi="Times New Roman"/>
                <w:sz w:val="24"/>
                <w:szCs w:val="24"/>
              </w:rPr>
            </w:pPr>
            <w:r w:rsidRPr="00393D96">
              <w:rPr>
                <w:rFonts w:ascii="Times New Roman" w:eastAsiaTheme="minorEastAsia" w:hAnsi="Times New Roman"/>
                <w:sz w:val="24"/>
                <w:szCs w:val="24"/>
              </w:rPr>
              <w:t xml:space="preserve">Essential elements of the sacrament (CCC, no. 1300). </w:t>
            </w:r>
          </w:p>
          <w:p w14:paraId="523AA254" w14:textId="77777777" w:rsidR="00393D96" w:rsidRPr="00393D96" w:rsidRDefault="00393D96" w:rsidP="00393D96">
            <w:pPr>
              <w:widowControl w:val="0"/>
              <w:numPr>
                <w:ilvl w:val="3"/>
                <w:numId w:val="14"/>
              </w:numPr>
              <w:tabs>
                <w:tab w:val="left" w:pos="940"/>
              </w:tabs>
              <w:autoSpaceDE w:val="0"/>
              <w:autoSpaceDN w:val="0"/>
              <w:adjustRightInd w:val="0"/>
              <w:spacing w:after="0" w:line="240" w:lineRule="auto"/>
              <w:rPr>
                <w:rFonts w:ascii="Times New Roman" w:eastAsiaTheme="minorEastAsia" w:hAnsi="Times New Roman"/>
                <w:sz w:val="24"/>
                <w:szCs w:val="24"/>
              </w:rPr>
            </w:pPr>
            <w:r w:rsidRPr="00393D96">
              <w:rPr>
                <w:rFonts w:ascii="Times New Roman" w:eastAsiaTheme="minorEastAsia" w:hAnsi="Times New Roman"/>
                <w:sz w:val="24"/>
                <w:szCs w:val="24"/>
              </w:rPr>
              <w:t xml:space="preserve">Laying-on of hands and anointing with chrism. </w:t>
            </w:r>
          </w:p>
          <w:p w14:paraId="2E724230" w14:textId="77777777" w:rsidR="00393D96" w:rsidRPr="00393D96" w:rsidRDefault="00393D96" w:rsidP="00393D96">
            <w:pPr>
              <w:widowControl w:val="0"/>
              <w:numPr>
                <w:ilvl w:val="3"/>
                <w:numId w:val="14"/>
              </w:numPr>
              <w:tabs>
                <w:tab w:val="left" w:pos="940"/>
              </w:tabs>
              <w:autoSpaceDE w:val="0"/>
              <w:autoSpaceDN w:val="0"/>
              <w:adjustRightInd w:val="0"/>
              <w:spacing w:after="0" w:line="240" w:lineRule="auto"/>
              <w:rPr>
                <w:rFonts w:ascii="Times New Roman" w:eastAsiaTheme="minorEastAsia" w:hAnsi="Times New Roman"/>
                <w:sz w:val="24"/>
                <w:szCs w:val="24"/>
              </w:rPr>
            </w:pPr>
            <w:r w:rsidRPr="00393D96">
              <w:rPr>
                <w:rFonts w:ascii="Times New Roman" w:eastAsiaTheme="minorEastAsia" w:hAnsi="Times New Roman"/>
                <w:sz w:val="24"/>
                <w:szCs w:val="24"/>
              </w:rPr>
              <w:t xml:space="preserve">Saying the words of the formula. </w:t>
            </w:r>
          </w:p>
          <w:p w14:paraId="706204D3" w14:textId="77777777" w:rsidR="00393D96" w:rsidRPr="00393D96" w:rsidRDefault="00393D96" w:rsidP="00393D96">
            <w:pPr>
              <w:widowControl w:val="0"/>
              <w:numPr>
                <w:ilvl w:val="2"/>
                <w:numId w:val="14"/>
              </w:numPr>
              <w:tabs>
                <w:tab w:val="left" w:pos="220"/>
                <w:tab w:val="left" w:pos="720"/>
              </w:tabs>
              <w:autoSpaceDE w:val="0"/>
              <w:autoSpaceDN w:val="0"/>
              <w:adjustRightInd w:val="0"/>
              <w:spacing w:after="0" w:line="240" w:lineRule="auto"/>
              <w:rPr>
                <w:rFonts w:ascii="Times New Roman" w:eastAsiaTheme="minorEastAsia" w:hAnsi="Times New Roman"/>
                <w:sz w:val="24"/>
                <w:szCs w:val="24"/>
              </w:rPr>
            </w:pPr>
            <w:r w:rsidRPr="00393D96">
              <w:rPr>
                <w:rFonts w:ascii="Times New Roman" w:eastAsiaTheme="minorEastAsia" w:hAnsi="Times New Roman"/>
                <w:sz w:val="24"/>
                <w:szCs w:val="24"/>
              </w:rPr>
              <w:t xml:space="preserve">Requirements for reception. </w:t>
            </w:r>
          </w:p>
          <w:p w14:paraId="7B60073D" w14:textId="77777777" w:rsidR="00393D96" w:rsidRPr="00393D96" w:rsidRDefault="00393D96" w:rsidP="00393D96">
            <w:pPr>
              <w:widowControl w:val="0"/>
              <w:numPr>
                <w:ilvl w:val="3"/>
                <w:numId w:val="14"/>
              </w:numPr>
              <w:tabs>
                <w:tab w:val="left" w:pos="940"/>
              </w:tabs>
              <w:autoSpaceDE w:val="0"/>
              <w:autoSpaceDN w:val="0"/>
              <w:adjustRightInd w:val="0"/>
              <w:spacing w:after="0" w:line="240" w:lineRule="auto"/>
              <w:rPr>
                <w:rFonts w:ascii="Times New Roman" w:eastAsiaTheme="minorEastAsia" w:hAnsi="Times New Roman"/>
                <w:sz w:val="24"/>
                <w:szCs w:val="24"/>
              </w:rPr>
            </w:pPr>
            <w:r w:rsidRPr="00393D96">
              <w:rPr>
                <w:rFonts w:ascii="Times New Roman" w:eastAsiaTheme="minorEastAsia" w:hAnsi="Times New Roman"/>
                <w:sz w:val="24"/>
                <w:szCs w:val="24"/>
              </w:rPr>
              <w:t xml:space="preserve">Baptized and age (CCC, nos. 1306-1308). </w:t>
            </w:r>
          </w:p>
          <w:p w14:paraId="2E02A147" w14:textId="77777777" w:rsidR="00393D96" w:rsidRPr="00393D96" w:rsidRDefault="00393D96" w:rsidP="00393D96">
            <w:pPr>
              <w:widowControl w:val="0"/>
              <w:numPr>
                <w:ilvl w:val="3"/>
                <w:numId w:val="14"/>
              </w:numPr>
              <w:tabs>
                <w:tab w:val="left" w:pos="940"/>
              </w:tabs>
              <w:autoSpaceDE w:val="0"/>
              <w:autoSpaceDN w:val="0"/>
              <w:adjustRightInd w:val="0"/>
              <w:spacing w:after="0" w:line="240" w:lineRule="auto"/>
              <w:rPr>
                <w:rFonts w:ascii="Times New Roman" w:eastAsiaTheme="minorEastAsia" w:hAnsi="Times New Roman"/>
                <w:sz w:val="24"/>
                <w:szCs w:val="24"/>
              </w:rPr>
            </w:pPr>
            <w:r w:rsidRPr="00393D96">
              <w:rPr>
                <w:rFonts w:ascii="Times New Roman" w:eastAsiaTheme="minorEastAsia" w:hAnsi="Times New Roman"/>
                <w:sz w:val="24"/>
                <w:szCs w:val="24"/>
              </w:rPr>
              <w:t xml:space="preserve">Preparation, Confession, sponsor (CCC, nos.  1309-1310). </w:t>
            </w:r>
          </w:p>
          <w:p w14:paraId="35F1ECD9" w14:textId="77777777" w:rsidR="00393D96" w:rsidRPr="00393D96" w:rsidRDefault="00393D96" w:rsidP="00393D96">
            <w:pPr>
              <w:widowControl w:val="0"/>
              <w:numPr>
                <w:ilvl w:val="2"/>
                <w:numId w:val="14"/>
              </w:numPr>
              <w:tabs>
                <w:tab w:val="left" w:pos="220"/>
                <w:tab w:val="left" w:pos="720"/>
              </w:tabs>
              <w:autoSpaceDE w:val="0"/>
              <w:autoSpaceDN w:val="0"/>
              <w:adjustRightInd w:val="0"/>
              <w:spacing w:after="0" w:line="240" w:lineRule="auto"/>
              <w:rPr>
                <w:rFonts w:ascii="Times New Roman" w:eastAsiaTheme="minorEastAsia" w:hAnsi="Times New Roman"/>
                <w:sz w:val="24"/>
                <w:szCs w:val="24"/>
              </w:rPr>
            </w:pPr>
            <w:r w:rsidRPr="00393D96">
              <w:rPr>
                <w:rFonts w:ascii="Times New Roman" w:eastAsiaTheme="minorEastAsia" w:hAnsi="Times New Roman"/>
                <w:sz w:val="24"/>
                <w:szCs w:val="24"/>
              </w:rPr>
              <w:t xml:space="preserve">Minister (CCC, nos. 1312-1314). </w:t>
            </w:r>
          </w:p>
          <w:p w14:paraId="1D180252" w14:textId="77777777" w:rsidR="00393D96" w:rsidRPr="00393D96" w:rsidRDefault="00393D96" w:rsidP="00393D96">
            <w:pPr>
              <w:widowControl w:val="0"/>
              <w:numPr>
                <w:ilvl w:val="2"/>
                <w:numId w:val="14"/>
              </w:numPr>
              <w:tabs>
                <w:tab w:val="left" w:pos="220"/>
                <w:tab w:val="left" w:pos="720"/>
              </w:tabs>
              <w:autoSpaceDE w:val="0"/>
              <w:autoSpaceDN w:val="0"/>
              <w:adjustRightInd w:val="0"/>
              <w:spacing w:after="0" w:line="240" w:lineRule="auto"/>
              <w:rPr>
                <w:rFonts w:ascii="Times New Roman" w:eastAsiaTheme="minorEastAsia" w:hAnsi="Times New Roman"/>
                <w:sz w:val="24"/>
                <w:szCs w:val="24"/>
              </w:rPr>
            </w:pPr>
            <w:r w:rsidRPr="00393D96">
              <w:rPr>
                <w:rFonts w:ascii="Times New Roman" w:eastAsiaTheme="minorEastAsia" w:hAnsi="Times New Roman"/>
                <w:sz w:val="24"/>
                <w:szCs w:val="24"/>
              </w:rPr>
              <w:t xml:space="preserve">Effects and implications (CCC, no. 1303). </w:t>
            </w:r>
          </w:p>
          <w:p w14:paraId="3D1DD430" w14:textId="77777777" w:rsidR="00393D96" w:rsidRPr="00393D96" w:rsidRDefault="00393D96" w:rsidP="00393D96">
            <w:pPr>
              <w:widowControl w:val="0"/>
              <w:numPr>
                <w:ilvl w:val="3"/>
                <w:numId w:val="14"/>
              </w:numPr>
              <w:tabs>
                <w:tab w:val="left" w:pos="940"/>
              </w:tabs>
              <w:autoSpaceDE w:val="0"/>
              <w:autoSpaceDN w:val="0"/>
              <w:adjustRightInd w:val="0"/>
              <w:spacing w:after="0" w:line="240" w:lineRule="auto"/>
              <w:rPr>
                <w:rFonts w:ascii="Times New Roman" w:eastAsiaTheme="minorEastAsia" w:hAnsi="Times New Roman"/>
                <w:sz w:val="24"/>
                <w:szCs w:val="24"/>
              </w:rPr>
            </w:pPr>
            <w:r w:rsidRPr="00393D96">
              <w:rPr>
                <w:rFonts w:ascii="Times New Roman" w:eastAsiaTheme="minorEastAsia" w:hAnsi="Times New Roman"/>
                <w:sz w:val="24"/>
                <w:szCs w:val="24"/>
              </w:rPr>
              <w:t xml:space="preserve">Perfection of baptismal grace (CCC, no. 1285). </w:t>
            </w:r>
          </w:p>
          <w:p w14:paraId="3C620B75" w14:textId="77777777" w:rsidR="00393D96" w:rsidRPr="00393D96" w:rsidRDefault="00393D96" w:rsidP="00393D96">
            <w:pPr>
              <w:widowControl w:val="0"/>
              <w:numPr>
                <w:ilvl w:val="3"/>
                <w:numId w:val="14"/>
              </w:numPr>
              <w:tabs>
                <w:tab w:val="left" w:pos="940"/>
              </w:tabs>
              <w:autoSpaceDE w:val="0"/>
              <w:autoSpaceDN w:val="0"/>
              <w:adjustRightInd w:val="0"/>
              <w:spacing w:after="0" w:line="240" w:lineRule="auto"/>
              <w:rPr>
                <w:rFonts w:ascii="Times New Roman" w:eastAsiaTheme="minorEastAsia" w:hAnsi="Times New Roman"/>
                <w:sz w:val="24"/>
                <w:szCs w:val="24"/>
              </w:rPr>
            </w:pPr>
            <w:r w:rsidRPr="00393D96">
              <w:rPr>
                <w:rFonts w:ascii="Times New Roman" w:eastAsiaTheme="minorEastAsia" w:hAnsi="Times New Roman"/>
                <w:sz w:val="24"/>
                <w:szCs w:val="24"/>
              </w:rPr>
              <w:t xml:space="preserve">Help of Holy Spirit’s gifts and fruits (CCC, nos. 1830-1832). </w:t>
            </w:r>
          </w:p>
          <w:p w14:paraId="185E4F10" w14:textId="77777777" w:rsidR="00393D96" w:rsidRPr="00393D96" w:rsidRDefault="00393D96" w:rsidP="00393D96">
            <w:pPr>
              <w:widowControl w:val="0"/>
              <w:numPr>
                <w:ilvl w:val="3"/>
                <w:numId w:val="14"/>
              </w:numPr>
              <w:tabs>
                <w:tab w:val="left" w:pos="940"/>
              </w:tabs>
              <w:autoSpaceDE w:val="0"/>
              <w:autoSpaceDN w:val="0"/>
              <w:adjustRightInd w:val="0"/>
              <w:spacing w:after="0" w:line="240" w:lineRule="auto"/>
              <w:rPr>
                <w:rFonts w:ascii="Times New Roman" w:eastAsiaTheme="minorEastAsia" w:hAnsi="Times New Roman"/>
                <w:sz w:val="24"/>
                <w:szCs w:val="24"/>
              </w:rPr>
            </w:pPr>
            <w:r w:rsidRPr="00393D96">
              <w:rPr>
                <w:rFonts w:ascii="Times New Roman" w:eastAsiaTheme="minorEastAsia" w:hAnsi="Times New Roman"/>
                <w:sz w:val="24"/>
                <w:szCs w:val="24"/>
              </w:rPr>
              <w:t xml:space="preserve">Indelible character; this sacrament cannot be repeated (CCC, nos. 1303-1305). </w:t>
            </w:r>
          </w:p>
          <w:p w14:paraId="750BDE31" w14:textId="77777777" w:rsidR="00393D96" w:rsidRPr="00393D96" w:rsidRDefault="00393D96" w:rsidP="00393D96">
            <w:pPr>
              <w:widowControl w:val="0"/>
              <w:numPr>
                <w:ilvl w:val="3"/>
                <w:numId w:val="14"/>
              </w:numPr>
              <w:tabs>
                <w:tab w:val="left" w:pos="940"/>
              </w:tabs>
              <w:autoSpaceDE w:val="0"/>
              <w:autoSpaceDN w:val="0"/>
              <w:adjustRightInd w:val="0"/>
              <w:spacing w:after="0" w:line="240" w:lineRule="auto"/>
              <w:rPr>
                <w:rFonts w:ascii="Times New Roman" w:eastAsiaTheme="minorEastAsia" w:hAnsi="Times New Roman"/>
                <w:sz w:val="24"/>
                <w:szCs w:val="24"/>
              </w:rPr>
            </w:pPr>
            <w:r w:rsidRPr="00393D96">
              <w:rPr>
                <w:rFonts w:ascii="Times New Roman" w:eastAsiaTheme="minorEastAsia" w:hAnsi="Times New Roman"/>
                <w:sz w:val="24"/>
                <w:szCs w:val="24"/>
              </w:rPr>
              <w:t xml:space="preserve">Call to spread and defend faith (CCC, no. 1303). </w:t>
            </w:r>
          </w:p>
          <w:p w14:paraId="635805A5" w14:textId="77777777" w:rsidR="00393D96" w:rsidRPr="00393D96" w:rsidRDefault="00393D96" w:rsidP="00393D96">
            <w:pPr>
              <w:widowControl w:val="0"/>
              <w:numPr>
                <w:ilvl w:val="3"/>
                <w:numId w:val="14"/>
              </w:numPr>
              <w:tabs>
                <w:tab w:val="left" w:pos="940"/>
              </w:tabs>
              <w:autoSpaceDE w:val="0"/>
              <w:autoSpaceDN w:val="0"/>
              <w:adjustRightInd w:val="0"/>
              <w:spacing w:after="0" w:line="240" w:lineRule="auto"/>
              <w:rPr>
                <w:rFonts w:ascii="Times New Roman" w:eastAsiaTheme="minorEastAsia" w:hAnsi="Times New Roman"/>
                <w:sz w:val="24"/>
                <w:szCs w:val="24"/>
              </w:rPr>
            </w:pPr>
            <w:r w:rsidRPr="00393D96">
              <w:rPr>
                <w:rFonts w:ascii="Times New Roman" w:eastAsiaTheme="minorEastAsia" w:hAnsi="Times New Roman"/>
                <w:sz w:val="24"/>
                <w:szCs w:val="24"/>
              </w:rPr>
              <w:t xml:space="preserve">Discernment of God’s call (CCC, no. 1303). </w:t>
            </w:r>
          </w:p>
          <w:p w14:paraId="42DD70EB" w14:textId="77777777" w:rsidR="00393D96" w:rsidRPr="00393D96" w:rsidRDefault="00393D96" w:rsidP="00393D96">
            <w:pPr>
              <w:widowControl w:val="0"/>
              <w:numPr>
                <w:ilvl w:val="3"/>
                <w:numId w:val="14"/>
              </w:numPr>
              <w:tabs>
                <w:tab w:val="left" w:pos="940"/>
              </w:tabs>
              <w:autoSpaceDE w:val="0"/>
              <w:autoSpaceDN w:val="0"/>
              <w:adjustRightInd w:val="0"/>
              <w:spacing w:after="0" w:line="240" w:lineRule="auto"/>
              <w:rPr>
                <w:rFonts w:ascii="Times New Roman" w:eastAsiaTheme="minorEastAsia" w:hAnsi="Times New Roman"/>
                <w:sz w:val="24"/>
                <w:szCs w:val="24"/>
              </w:rPr>
            </w:pPr>
            <w:r w:rsidRPr="00393D96">
              <w:rPr>
                <w:rFonts w:ascii="Times New Roman" w:eastAsiaTheme="minorEastAsia" w:hAnsi="Times New Roman"/>
                <w:sz w:val="24"/>
                <w:szCs w:val="24"/>
              </w:rPr>
              <w:t xml:space="preserve">Stewardship (CCC, no. 1303). </w:t>
            </w:r>
          </w:p>
          <w:p w14:paraId="4441C961" w14:textId="77777777" w:rsidR="00393D96" w:rsidRPr="00393D96" w:rsidRDefault="00393D96" w:rsidP="00393D96">
            <w:pPr>
              <w:widowControl w:val="0"/>
              <w:numPr>
                <w:ilvl w:val="2"/>
                <w:numId w:val="14"/>
              </w:numPr>
              <w:tabs>
                <w:tab w:val="left" w:pos="220"/>
                <w:tab w:val="left" w:pos="720"/>
              </w:tabs>
              <w:autoSpaceDE w:val="0"/>
              <w:autoSpaceDN w:val="0"/>
              <w:adjustRightInd w:val="0"/>
              <w:spacing w:after="0" w:line="240" w:lineRule="auto"/>
              <w:rPr>
                <w:rFonts w:ascii="Times New Roman" w:eastAsiaTheme="minorEastAsia" w:hAnsi="Times New Roman"/>
                <w:color w:val="6D6D6D"/>
                <w:sz w:val="24"/>
                <w:szCs w:val="24"/>
              </w:rPr>
            </w:pPr>
            <w:r w:rsidRPr="00393D96">
              <w:rPr>
                <w:rFonts w:ascii="Times New Roman" w:eastAsiaTheme="minorEastAsia" w:hAnsi="Times New Roman"/>
                <w:sz w:val="24"/>
                <w:szCs w:val="24"/>
              </w:rPr>
              <w:t>Appropriating and living this sacrament: life in the Holy Spirit (CCC, no. 1694).  </w:t>
            </w:r>
          </w:p>
          <w:p w14:paraId="2AD75832" w14:textId="77777777" w:rsidR="00393D96" w:rsidRPr="00393D96" w:rsidRDefault="00393D96" w:rsidP="00393D96">
            <w:pPr>
              <w:widowControl w:val="0"/>
              <w:numPr>
                <w:ilvl w:val="3"/>
                <w:numId w:val="14"/>
              </w:numPr>
              <w:tabs>
                <w:tab w:val="left" w:pos="220"/>
                <w:tab w:val="left" w:pos="720"/>
              </w:tabs>
              <w:autoSpaceDE w:val="0"/>
              <w:autoSpaceDN w:val="0"/>
              <w:adjustRightInd w:val="0"/>
              <w:spacing w:after="0" w:line="240" w:lineRule="auto"/>
              <w:rPr>
                <w:rFonts w:ascii="Times New Roman" w:eastAsiaTheme="minorEastAsia" w:hAnsi="Times New Roman"/>
                <w:sz w:val="24"/>
                <w:szCs w:val="24"/>
              </w:rPr>
            </w:pPr>
            <w:r w:rsidRPr="00393D96">
              <w:rPr>
                <w:rFonts w:ascii="Times New Roman" w:eastAsiaTheme="minorEastAsia" w:hAnsi="Times New Roman"/>
                <w:sz w:val="24"/>
                <w:szCs w:val="24"/>
              </w:rPr>
              <w:lastRenderedPageBreak/>
              <w:t xml:space="preserve">How to know the Holy Spirit’s promptings and actions in your life, with the help of the Holy Spirit (CCC, no. 1694). </w:t>
            </w:r>
          </w:p>
          <w:p w14:paraId="225F345B" w14:textId="77777777" w:rsidR="00393D96" w:rsidRPr="00393D96" w:rsidRDefault="00393D96" w:rsidP="00393D96">
            <w:pPr>
              <w:widowControl w:val="0"/>
              <w:numPr>
                <w:ilvl w:val="4"/>
                <w:numId w:val="14"/>
              </w:numPr>
              <w:tabs>
                <w:tab w:val="left" w:pos="940"/>
                <w:tab w:val="left" w:pos="1440"/>
              </w:tabs>
              <w:autoSpaceDE w:val="0"/>
              <w:autoSpaceDN w:val="0"/>
              <w:adjustRightInd w:val="0"/>
              <w:spacing w:after="0" w:line="240" w:lineRule="auto"/>
              <w:rPr>
                <w:rFonts w:ascii="Times New Roman" w:eastAsiaTheme="minorEastAsia" w:hAnsi="Times New Roman"/>
                <w:sz w:val="24"/>
                <w:szCs w:val="24"/>
              </w:rPr>
            </w:pPr>
            <w:r w:rsidRPr="00393D96">
              <w:rPr>
                <w:rFonts w:ascii="Times New Roman" w:eastAsiaTheme="minorEastAsia" w:hAnsi="Times New Roman"/>
                <w:sz w:val="24"/>
                <w:szCs w:val="24"/>
              </w:rPr>
              <w:t xml:space="preserve">Learn Sacred Scripture (CCC, nos. 50-51,  94-95, 1066). </w:t>
            </w:r>
          </w:p>
          <w:p w14:paraId="396857C2" w14:textId="77777777" w:rsidR="00393D96" w:rsidRPr="00393D96" w:rsidRDefault="00393D96" w:rsidP="00393D96">
            <w:pPr>
              <w:widowControl w:val="0"/>
              <w:numPr>
                <w:ilvl w:val="4"/>
                <w:numId w:val="14"/>
              </w:numPr>
              <w:tabs>
                <w:tab w:val="left" w:pos="940"/>
                <w:tab w:val="left" w:pos="1440"/>
              </w:tabs>
              <w:autoSpaceDE w:val="0"/>
              <w:autoSpaceDN w:val="0"/>
              <w:adjustRightInd w:val="0"/>
              <w:spacing w:after="0" w:line="240" w:lineRule="auto"/>
              <w:rPr>
                <w:rFonts w:ascii="Times New Roman" w:eastAsiaTheme="minorEastAsia" w:hAnsi="Times New Roman"/>
                <w:sz w:val="24"/>
                <w:szCs w:val="24"/>
              </w:rPr>
            </w:pPr>
            <w:r w:rsidRPr="00393D96">
              <w:rPr>
                <w:rFonts w:ascii="Times New Roman" w:eastAsiaTheme="minorEastAsia" w:hAnsi="Times New Roman"/>
                <w:sz w:val="24"/>
                <w:szCs w:val="24"/>
              </w:rPr>
              <w:t xml:space="preserve">Live the sacraments (CCC, nos.  1071-1072, 1091-1092). </w:t>
            </w:r>
          </w:p>
          <w:p w14:paraId="72FB7900" w14:textId="77777777" w:rsidR="00393D96" w:rsidRPr="00393D96" w:rsidRDefault="00393D96" w:rsidP="00393D96">
            <w:pPr>
              <w:widowControl w:val="0"/>
              <w:numPr>
                <w:ilvl w:val="4"/>
                <w:numId w:val="14"/>
              </w:numPr>
              <w:tabs>
                <w:tab w:val="left" w:pos="940"/>
                <w:tab w:val="left" w:pos="1440"/>
              </w:tabs>
              <w:autoSpaceDE w:val="0"/>
              <w:autoSpaceDN w:val="0"/>
              <w:adjustRightInd w:val="0"/>
              <w:spacing w:after="0" w:line="240" w:lineRule="auto"/>
              <w:rPr>
                <w:rFonts w:ascii="Times New Roman" w:eastAsiaTheme="minorEastAsia" w:hAnsi="Times New Roman"/>
                <w:sz w:val="24"/>
                <w:szCs w:val="24"/>
              </w:rPr>
            </w:pPr>
            <w:r w:rsidRPr="00393D96">
              <w:rPr>
                <w:rFonts w:ascii="Times New Roman" w:eastAsiaTheme="minorEastAsia" w:hAnsi="Times New Roman"/>
                <w:sz w:val="24"/>
                <w:szCs w:val="24"/>
              </w:rPr>
              <w:t xml:space="preserve">Love the Catholic Church—the Church  that Christ began. </w:t>
            </w:r>
          </w:p>
          <w:p w14:paraId="345DF8CD" w14:textId="77777777" w:rsidR="00393D96" w:rsidRPr="00393D96" w:rsidRDefault="00393D96" w:rsidP="00393D96">
            <w:pPr>
              <w:widowControl w:val="0"/>
              <w:numPr>
                <w:ilvl w:val="3"/>
                <w:numId w:val="14"/>
              </w:numPr>
              <w:tabs>
                <w:tab w:val="left" w:pos="220"/>
                <w:tab w:val="left" w:pos="720"/>
              </w:tabs>
              <w:autoSpaceDE w:val="0"/>
              <w:autoSpaceDN w:val="0"/>
              <w:adjustRightInd w:val="0"/>
              <w:spacing w:after="0" w:line="240" w:lineRule="auto"/>
              <w:rPr>
                <w:rFonts w:ascii="Times New Roman" w:eastAsiaTheme="minorEastAsia" w:hAnsi="Times New Roman"/>
                <w:sz w:val="24"/>
                <w:szCs w:val="24"/>
              </w:rPr>
            </w:pPr>
            <w:r w:rsidRPr="00393D96">
              <w:rPr>
                <w:rFonts w:ascii="Times New Roman" w:eastAsiaTheme="minorEastAsia" w:hAnsi="Times New Roman"/>
                <w:sz w:val="24"/>
                <w:szCs w:val="24"/>
              </w:rPr>
              <w:t xml:space="preserve">Prayer is the foundation for knowing and  following the will and actions of the Holy Spirit (CCC, nos. 1309, 1073, 2670-2672). </w:t>
            </w:r>
          </w:p>
          <w:p w14:paraId="31A02ED0" w14:textId="77777777" w:rsidR="007C5E69" w:rsidRPr="002D1DCC" w:rsidRDefault="007C5E69" w:rsidP="002D1DCC">
            <w:pPr>
              <w:spacing w:after="0" w:line="240" w:lineRule="auto"/>
              <w:jc w:val="center"/>
              <w:rPr>
                <w:color w:val="000000"/>
                <w:sz w:val="24"/>
                <w:szCs w:val="24"/>
              </w:rPr>
            </w:pPr>
          </w:p>
          <w:p w14:paraId="6930B328" w14:textId="77777777" w:rsidR="007C5E69" w:rsidRPr="002D1DCC" w:rsidRDefault="007C5E69" w:rsidP="002D1DCC">
            <w:pPr>
              <w:spacing w:after="0" w:line="240" w:lineRule="auto"/>
              <w:jc w:val="center"/>
              <w:rPr>
                <w:color w:val="000000"/>
                <w:sz w:val="24"/>
                <w:szCs w:val="24"/>
              </w:rPr>
            </w:pPr>
            <w:r w:rsidRPr="002D1DCC">
              <w:rPr>
                <w:color w:val="000000"/>
                <w:sz w:val="24"/>
                <w:szCs w:val="24"/>
              </w:rPr>
              <w:t> </w:t>
            </w:r>
          </w:p>
          <w:p w14:paraId="6D13505C" w14:textId="0C55FE52" w:rsidR="007C5E69" w:rsidRPr="002D1DCC" w:rsidRDefault="007C5E69" w:rsidP="002D1DCC">
            <w:pPr>
              <w:jc w:val="center"/>
              <w:rPr>
                <w:color w:val="000000"/>
                <w:sz w:val="24"/>
                <w:szCs w:val="24"/>
              </w:rPr>
            </w:pPr>
            <w:r w:rsidRPr="002D1DCC">
              <w:rPr>
                <w:color w:val="000000"/>
                <w:sz w:val="24"/>
                <w:szCs w:val="24"/>
              </w:rPr>
              <w:t> </w:t>
            </w:r>
          </w:p>
        </w:tc>
      </w:tr>
      <w:tr w:rsidR="002D1DCC" w:rsidRPr="00A318CA" w14:paraId="34B9FD8D" w14:textId="77777777" w:rsidTr="002D1DCC">
        <w:trPr>
          <w:trHeight w:val="480"/>
        </w:trPr>
        <w:tc>
          <w:tcPr>
            <w:tcW w:w="8920" w:type="dxa"/>
            <w:gridSpan w:val="3"/>
            <w:tcBorders>
              <w:top w:val="single" w:sz="4" w:space="0" w:color="auto"/>
              <w:left w:val="single" w:sz="4" w:space="0" w:color="auto"/>
              <w:bottom w:val="single" w:sz="4" w:space="0" w:color="auto"/>
              <w:right w:val="single" w:sz="4" w:space="0" w:color="000000"/>
            </w:tcBorders>
            <w:shd w:val="clear" w:color="000000" w:fill="E5E0EC"/>
            <w:noWrap/>
            <w:hideMark/>
          </w:tcPr>
          <w:p w14:paraId="549C06B0" w14:textId="77777777" w:rsidR="002D1DCC" w:rsidRPr="002D1DCC" w:rsidRDefault="002D1DCC" w:rsidP="002D1DCC">
            <w:pPr>
              <w:spacing w:after="0" w:line="240" w:lineRule="auto"/>
              <w:rPr>
                <w:color w:val="000000"/>
                <w:sz w:val="18"/>
                <w:szCs w:val="18"/>
              </w:rPr>
            </w:pPr>
            <w:r w:rsidRPr="002D1DCC">
              <w:rPr>
                <w:color w:val="000000"/>
                <w:sz w:val="18"/>
                <w:szCs w:val="18"/>
              </w:rPr>
              <w:lastRenderedPageBreak/>
              <w:t>Description of Activity</w:t>
            </w:r>
          </w:p>
        </w:tc>
        <w:tc>
          <w:tcPr>
            <w:tcW w:w="2540" w:type="dxa"/>
            <w:tcBorders>
              <w:top w:val="nil"/>
              <w:left w:val="nil"/>
              <w:bottom w:val="single" w:sz="4" w:space="0" w:color="auto"/>
              <w:right w:val="single" w:sz="4" w:space="0" w:color="auto"/>
            </w:tcBorders>
            <w:shd w:val="clear" w:color="000000" w:fill="E5E0EC"/>
            <w:noWrap/>
            <w:hideMark/>
          </w:tcPr>
          <w:p w14:paraId="00B97531" w14:textId="77777777" w:rsidR="002D1DCC" w:rsidRPr="002D1DCC" w:rsidRDefault="002D1DCC" w:rsidP="002D1DCC">
            <w:pPr>
              <w:spacing w:after="0" w:line="240" w:lineRule="auto"/>
              <w:rPr>
                <w:color w:val="000000"/>
                <w:sz w:val="18"/>
                <w:szCs w:val="18"/>
              </w:rPr>
            </w:pPr>
            <w:r w:rsidRPr="002D1DCC">
              <w:rPr>
                <w:color w:val="000000"/>
                <w:sz w:val="18"/>
                <w:szCs w:val="18"/>
              </w:rPr>
              <w:t xml:space="preserve">Resources </w:t>
            </w:r>
          </w:p>
        </w:tc>
        <w:tc>
          <w:tcPr>
            <w:tcW w:w="1200" w:type="dxa"/>
            <w:tcBorders>
              <w:top w:val="nil"/>
              <w:left w:val="nil"/>
              <w:bottom w:val="single" w:sz="4" w:space="0" w:color="auto"/>
              <w:right w:val="single" w:sz="4" w:space="0" w:color="auto"/>
            </w:tcBorders>
            <w:shd w:val="clear" w:color="000000" w:fill="E5E0EC"/>
            <w:hideMark/>
          </w:tcPr>
          <w:p w14:paraId="65D197D0" w14:textId="77777777" w:rsidR="002D1DCC" w:rsidRPr="002D1DCC" w:rsidRDefault="002D1DCC" w:rsidP="002D1DCC">
            <w:pPr>
              <w:spacing w:after="0" w:line="240" w:lineRule="auto"/>
              <w:rPr>
                <w:color w:val="000000"/>
                <w:sz w:val="18"/>
                <w:szCs w:val="18"/>
              </w:rPr>
            </w:pPr>
            <w:r w:rsidRPr="002D1DCC">
              <w:rPr>
                <w:color w:val="000000"/>
                <w:sz w:val="18"/>
                <w:szCs w:val="18"/>
              </w:rPr>
              <w:t>Date of Completion</w:t>
            </w:r>
          </w:p>
        </w:tc>
      </w:tr>
      <w:tr w:rsidR="003E6394" w:rsidRPr="00A318CA" w14:paraId="68C1257F" w14:textId="77777777" w:rsidTr="003E6394">
        <w:trPr>
          <w:trHeight w:val="2462"/>
        </w:trPr>
        <w:tc>
          <w:tcPr>
            <w:tcW w:w="8920" w:type="dxa"/>
            <w:gridSpan w:val="3"/>
            <w:tcBorders>
              <w:top w:val="single" w:sz="4" w:space="0" w:color="auto"/>
              <w:left w:val="single" w:sz="4" w:space="0" w:color="auto"/>
              <w:right w:val="single" w:sz="4" w:space="0" w:color="000000"/>
            </w:tcBorders>
            <w:shd w:val="clear" w:color="000000" w:fill="E6E5E7"/>
            <w:noWrap/>
            <w:hideMark/>
          </w:tcPr>
          <w:p w14:paraId="4A8D6C84" w14:textId="327D4772" w:rsidR="003E6394" w:rsidRPr="002D1DCC" w:rsidRDefault="003E6394" w:rsidP="002D1DCC">
            <w:pPr>
              <w:spacing w:after="0" w:line="240" w:lineRule="auto"/>
              <w:jc w:val="center"/>
              <w:rPr>
                <w:rFonts w:ascii="Cambria" w:hAnsi="Cambria"/>
                <w:color w:val="000000"/>
                <w:sz w:val="18"/>
                <w:szCs w:val="18"/>
              </w:rPr>
            </w:pPr>
            <w:r w:rsidRPr="002D1DCC">
              <w:rPr>
                <w:rFonts w:ascii="Cambria" w:hAnsi="Cambria"/>
                <w:color w:val="000000"/>
                <w:sz w:val="18"/>
                <w:szCs w:val="18"/>
              </w:rPr>
              <w:t> </w:t>
            </w:r>
          </w:p>
          <w:p w14:paraId="2E88D09B" w14:textId="77777777" w:rsidR="003E6394" w:rsidRPr="002D1DCC" w:rsidRDefault="003E6394" w:rsidP="002D1DCC">
            <w:pPr>
              <w:spacing w:after="0" w:line="240" w:lineRule="auto"/>
              <w:jc w:val="center"/>
              <w:rPr>
                <w:rFonts w:ascii="Cambria" w:hAnsi="Cambria"/>
                <w:color w:val="000000"/>
                <w:sz w:val="18"/>
                <w:szCs w:val="18"/>
              </w:rPr>
            </w:pPr>
            <w:r w:rsidRPr="002D1DCC">
              <w:rPr>
                <w:rFonts w:ascii="Cambria" w:hAnsi="Cambria"/>
                <w:color w:val="000000"/>
                <w:sz w:val="18"/>
                <w:szCs w:val="18"/>
              </w:rPr>
              <w:t> </w:t>
            </w:r>
          </w:p>
          <w:p w14:paraId="51B79D2E" w14:textId="77777777" w:rsidR="003E6394" w:rsidRPr="002D1DCC" w:rsidRDefault="003E6394" w:rsidP="002D1DCC">
            <w:pPr>
              <w:spacing w:after="0" w:line="240" w:lineRule="auto"/>
              <w:jc w:val="center"/>
              <w:rPr>
                <w:rFonts w:ascii="Cambria" w:hAnsi="Cambria"/>
                <w:color w:val="000000"/>
                <w:sz w:val="18"/>
                <w:szCs w:val="18"/>
              </w:rPr>
            </w:pPr>
            <w:r w:rsidRPr="002D1DCC">
              <w:rPr>
                <w:rFonts w:ascii="Cambria" w:hAnsi="Cambria"/>
                <w:color w:val="000000"/>
                <w:sz w:val="18"/>
                <w:szCs w:val="18"/>
              </w:rPr>
              <w:t> </w:t>
            </w:r>
          </w:p>
          <w:p w14:paraId="0C15C382" w14:textId="77777777" w:rsidR="003E6394" w:rsidRPr="002D1DCC" w:rsidRDefault="003E6394" w:rsidP="002D1DCC">
            <w:pPr>
              <w:spacing w:after="0" w:line="240" w:lineRule="auto"/>
              <w:jc w:val="center"/>
              <w:rPr>
                <w:color w:val="000000"/>
                <w:sz w:val="18"/>
                <w:szCs w:val="18"/>
              </w:rPr>
            </w:pPr>
            <w:r w:rsidRPr="002D1DCC">
              <w:rPr>
                <w:color w:val="000000"/>
                <w:sz w:val="18"/>
                <w:szCs w:val="18"/>
              </w:rPr>
              <w:t> </w:t>
            </w:r>
          </w:p>
          <w:p w14:paraId="39FA04E1" w14:textId="77777777" w:rsidR="003E6394" w:rsidRPr="002D1DCC" w:rsidRDefault="003E6394" w:rsidP="002D1DCC">
            <w:pPr>
              <w:spacing w:after="0" w:line="240" w:lineRule="auto"/>
              <w:jc w:val="center"/>
              <w:rPr>
                <w:color w:val="000000"/>
                <w:sz w:val="18"/>
                <w:szCs w:val="18"/>
              </w:rPr>
            </w:pPr>
            <w:r w:rsidRPr="002D1DCC">
              <w:rPr>
                <w:color w:val="000000"/>
                <w:sz w:val="18"/>
                <w:szCs w:val="18"/>
              </w:rPr>
              <w:t> </w:t>
            </w:r>
          </w:p>
          <w:p w14:paraId="336545E9" w14:textId="77777777" w:rsidR="002B4956" w:rsidRDefault="002B4956" w:rsidP="002B4956">
            <w:pPr>
              <w:pBdr>
                <w:top w:val="double" w:sz="4" w:space="1" w:color="auto"/>
                <w:left w:val="double" w:sz="4" w:space="4" w:color="auto"/>
                <w:bottom w:val="double" w:sz="4" w:space="1" w:color="auto"/>
                <w:right w:val="double" w:sz="4" w:space="4" w:color="auto"/>
              </w:pBdr>
              <w:jc w:val="center"/>
              <w:rPr>
                <w:b/>
                <w:sz w:val="36"/>
              </w:rPr>
            </w:pPr>
            <w:r>
              <w:rPr>
                <w:b/>
                <w:sz w:val="36"/>
              </w:rPr>
              <w:t>Chapter 2:  Confirmation</w:t>
            </w:r>
          </w:p>
          <w:p w14:paraId="479A4B0B" w14:textId="77777777" w:rsidR="002B4956" w:rsidRPr="00FD3964" w:rsidRDefault="002B4956" w:rsidP="002B4956">
            <w:r w:rsidRPr="001A5069">
              <w:rPr>
                <w:b/>
                <w:bdr w:val="single" w:sz="4" w:space="0" w:color="auto"/>
              </w:rPr>
              <w:t xml:space="preserve">Lesson 1:  </w:t>
            </w:r>
            <w:r>
              <w:rPr>
                <w:b/>
                <w:bdr w:val="single" w:sz="4" w:space="0" w:color="auto"/>
              </w:rPr>
              <w:t>Confirmation Is the Sacrament of the Holy Spirit</w:t>
            </w:r>
          </w:p>
          <w:p w14:paraId="053DC8F4" w14:textId="77777777" w:rsidR="002B4956" w:rsidRDefault="002B4956" w:rsidP="00796D2B">
            <w:pPr>
              <w:pStyle w:val="ListParagraph"/>
              <w:numPr>
                <w:ilvl w:val="0"/>
                <w:numId w:val="18"/>
              </w:numPr>
            </w:pPr>
            <w:r>
              <w:t>Meets Doctrinal Framework</w:t>
            </w:r>
          </w:p>
          <w:p w14:paraId="2E52F7F5" w14:textId="77777777" w:rsidR="002B4956" w:rsidRDefault="002B4956" w:rsidP="00796D2B">
            <w:pPr>
              <w:pStyle w:val="ListParagraph"/>
              <w:numPr>
                <w:ilvl w:val="1"/>
                <w:numId w:val="18"/>
              </w:numPr>
            </w:pPr>
            <w:r>
              <w:t>II. Sacraments of Initiation</w:t>
            </w:r>
          </w:p>
          <w:p w14:paraId="3FFF3823" w14:textId="77777777" w:rsidR="002B4956" w:rsidRPr="00652414" w:rsidRDefault="002B4956" w:rsidP="00796D2B">
            <w:pPr>
              <w:pStyle w:val="ListParagraph"/>
              <w:numPr>
                <w:ilvl w:val="2"/>
                <w:numId w:val="18"/>
              </w:numPr>
            </w:pPr>
            <w:r>
              <w:t xml:space="preserve">B.  Confirmation:  </w:t>
            </w:r>
            <w:r w:rsidRPr="00652414">
              <w:t>the sacrament in which the gift of the Holy Spirit received at Baptism is confirmed, strengthened, and perfected for living the Christian life and spreading the faith to others; in this sacrament we receive a permanent sign or character so it cannot be repeated.</w:t>
            </w:r>
          </w:p>
          <w:p w14:paraId="3D197127" w14:textId="77777777" w:rsidR="002B4956" w:rsidRPr="006312D4" w:rsidRDefault="002B4956" w:rsidP="00796D2B">
            <w:pPr>
              <w:widowControl w:val="0"/>
              <w:numPr>
                <w:ilvl w:val="2"/>
                <w:numId w:val="18"/>
              </w:numPr>
              <w:tabs>
                <w:tab w:val="left" w:pos="220"/>
                <w:tab w:val="left" w:pos="720"/>
              </w:tabs>
              <w:autoSpaceDE w:val="0"/>
              <w:autoSpaceDN w:val="0"/>
              <w:adjustRightInd w:val="0"/>
              <w:spacing w:after="0" w:line="240" w:lineRule="auto"/>
            </w:pPr>
            <w:r w:rsidRPr="006312D4">
              <w:t xml:space="preserve">Understanding the sacrament. </w:t>
            </w:r>
          </w:p>
          <w:p w14:paraId="1416C83A" w14:textId="77777777" w:rsidR="002B4956" w:rsidRPr="006312D4" w:rsidRDefault="002B4956" w:rsidP="00796D2B">
            <w:pPr>
              <w:widowControl w:val="0"/>
              <w:numPr>
                <w:ilvl w:val="3"/>
                <w:numId w:val="18"/>
              </w:numPr>
              <w:tabs>
                <w:tab w:val="left" w:pos="940"/>
              </w:tabs>
              <w:autoSpaceDE w:val="0"/>
              <w:autoSpaceDN w:val="0"/>
              <w:adjustRightInd w:val="0"/>
              <w:spacing w:after="0" w:line="240" w:lineRule="auto"/>
            </w:pPr>
            <w:r w:rsidRPr="006312D4">
              <w:t xml:space="preserve">Scriptural basis. </w:t>
            </w:r>
          </w:p>
          <w:p w14:paraId="490C117E" w14:textId="77777777" w:rsidR="002B4956" w:rsidRPr="006312D4" w:rsidRDefault="002B4956" w:rsidP="00796D2B">
            <w:pPr>
              <w:widowControl w:val="0"/>
              <w:numPr>
                <w:ilvl w:val="4"/>
                <w:numId w:val="18"/>
              </w:numPr>
              <w:tabs>
                <w:tab w:val="left" w:pos="1660"/>
                <w:tab w:val="left" w:pos="2160"/>
              </w:tabs>
              <w:autoSpaceDE w:val="0"/>
              <w:autoSpaceDN w:val="0"/>
              <w:adjustRightInd w:val="0"/>
              <w:spacing w:after="0" w:line="240" w:lineRule="auto"/>
            </w:pPr>
            <w:r>
              <w:t xml:space="preserve">  </w:t>
            </w:r>
            <w:r w:rsidRPr="006312D4">
              <w:t xml:space="preserve">The book of Isaiah foretold that the Spirit  of the Lord shall rest on the hoped-for  Messiah (Is 11:2; CCC, no. 1286). </w:t>
            </w:r>
          </w:p>
          <w:p w14:paraId="6F07DFFE" w14:textId="77777777" w:rsidR="002B4956" w:rsidRPr="006312D4" w:rsidRDefault="002B4956" w:rsidP="00796D2B">
            <w:pPr>
              <w:widowControl w:val="0"/>
              <w:numPr>
                <w:ilvl w:val="4"/>
                <w:numId w:val="18"/>
              </w:numPr>
              <w:tabs>
                <w:tab w:val="left" w:pos="1660"/>
                <w:tab w:val="left" w:pos="2160"/>
              </w:tabs>
              <w:autoSpaceDE w:val="0"/>
              <w:autoSpaceDN w:val="0"/>
              <w:adjustRightInd w:val="0"/>
              <w:spacing w:after="0" w:line="240" w:lineRule="auto"/>
            </w:pPr>
            <w:r>
              <w:t xml:space="preserve">  </w:t>
            </w:r>
            <w:r w:rsidRPr="006312D4">
              <w:t xml:space="preserve">The Holy Spirit descended on the Church  (Acts 8:14-17; CCC, nos. 1287-1288). </w:t>
            </w:r>
          </w:p>
          <w:p w14:paraId="1C290F95" w14:textId="77777777" w:rsidR="002B4956" w:rsidRPr="006312D4" w:rsidRDefault="002B4956" w:rsidP="00796D2B">
            <w:pPr>
              <w:widowControl w:val="0"/>
              <w:numPr>
                <w:ilvl w:val="3"/>
                <w:numId w:val="18"/>
              </w:numPr>
              <w:tabs>
                <w:tab w:val="left" w:pos="940"/>
              </w:tabs>
              <w:autoSpaceDE w:val="0"/>
              <w:autoSpaceDN w:val="0"/>
              <w:adjustRightInd w:val="0"/>
              <w:spacing w:after="0" w:line="240" w:lineRule="auto"/>
            </w:pPr>
            <w:r w:rsidRPr="006312D4">
              <w:t xml:space="preserve">Historical development (CCC, nos.  1290-1292). </w:t>
            </w:r>
          </w:p>
          <w:p w14:paraId="6E4787CA" w14:textId="77777777" w:rsidR="002B4956" w:rsidRPr="006312D4" w:rsidRDefault="002B4956" w:rsidP="00796D2B">
            <w:pPr>
              <w:widowControl w:val="0"/>
              <w:numPr>
                <w:ilvl w:val="3"/>
                <w:numId w:val="18"/>
              </w:numPr>
              <w:tabs>
                <w:tab w:val="left" w:pos="940"/>
              </w:tabs>
              <w:autoSpaceDE w:val="0"/>
              <w:autoSpaceDN w:val="0"/>
              <w:adjustRightInd w:val="0"/>
              <w:spacing w:after="0" w:line="240" w:lineRule="auto"/>
            </w:pPr>
            <w:r w:rsidRPr="006312D4">
              <w:t xml:space="preserve">Theology. </w:t>
            </w:r>
          </w:p>
          <w:p w14:paraId="49314738" w14:textId="77777777" w:rsidR="002B4956" w:rsidRPr="006312D4" w:rsidRDefault="002B4956" w:rsidP="00796D2B">
            <w:pPr>
              <w:widowControl w:val="0"/>
              <w:numPr>
                <w:ilvl w:val="4"/>
                <w:numId w:val="18"/>
              </w:numPr>
              <w:tabs>
                <w:tab w:val="left" w:pos="1660"/>
                <w:tab w:val="left" w:pos="2160"/>
              </w:tabs>
              <w:autoSpaceDE w:val="0"/>
              <w:autoSpaceDN w:val="0"/>
              <w:adjustRightInd w:val="0"/>
              <w:spacing w:after="0" w:line="240" w:lineRule="auto"/>
            </w:pPr>
            <w:r>
              <w:t xml:space="preserve">  </w:t>
            </w:r>
            <w:r w:rsidRPr="006312D4">
              <w:t xml:space="preserve">Western Church (CCC, nos. 1286-1288). </w:t>
            </w:r>
          </w:p>
          <w:p w14:paraId="02860C7C" w14:textId="77777777" w:rsidR="002B4956" w:rsidRPr="00652414" w:rsidRDefault="002B4956" w:rsidP="00796D2B">
            <w:pPr>
              <w:widowControl w:val="0"/>
              <w:numPr>
                <w:ilvl w:val="4"/>
                <w:numId w:val="18"/>
              </w:numPr>
              <w:tabs>
                <w:tab w:val="left" w:pos="1660"/>
                <w:tab w:val="left" w:pos="2160"/>
              </w:tabs>
              <w:autoSpaceDE w:val="0"/>
              <w:autoSpaceDN w:val="0"/>
              <w:adjustRightInd w:val="0"/>
              <w:spacing w:after="0" w:line="240" w:lineRule="auto"/>
            </w:pPr>
            <w:r>
              <w:t xml:space="preserve">  </w:t>
            </w:r>
            <w:r w:rsidRPr="006312D4">
              <w:t xml:space="preserve">Eastern Churches (CCC, no. 1289). </w:t>
            </w:r>
          </w:p>
          <w:p w14:paraId="6B999C0E" w14:textId="77777777" w:rsidR="002B4956" w:rsidRDefault="002B4956" w:rsidP="00796D2B">
            <w:pPr>
              <w:pStyle w:val="ListParagraph"/>
              <w:numPr>
                <w:ilvl w:val="0"/>
                <w:numId w:val="18"/>
              </w:numPr>
            </w:pPr>
            <w:r>
              <w:t>Key Idea</w:t>
            </w:r>
          </w:p>
          <w:p w14:paraId="7F04A8F7" w14:textId="77777777" w:rsidR="002B4956" w:rsidRDefault="002B4956" w:rsidP="00796D2B">
            <w:pPr>
              <w:pStyle w:val="ListParagraph"/>
              <w:numPr>
                <w:ilvl w:val="1"/>
                <w:numId w:val="18"/>
              </w:numPr>
            </w:pPr>
            <w:r>
              <w:t>Confirmation completes Baptism, giving the Faithful the gifts of the Holy Spirit so they will have the courage to proclaim and live the Catholic Faith.</w:t>
            </w:r>
          </w:p>
          <w:p w14:paraId="70D30171" w14:textId="77777777" w:rsidR="002B4956" w:rsidRDefault="002B4956" w:rsidP="00796D2B">
            <w:pPr>
              <w:pStyle w:val="ListParagraph"/>
              <w:numPr>
                <w:ilvl w:val="1"/>
                <w:numId w:val="18"/>
              </w:numPr>
            </w:pPr>
            <w:r>
              <w:t xml:space="preserve">In the Old Testament, certain individuals were anointed on God’s command as priests, prophets, and kings.  </w:t>
            </w:r>
            <w:r w:rsidRPr="000A23D6">
              <w:rPr>
                <w:i/>
              </w:rPr>
              <w:t>Anointed</w:t>
            </w:r>
            <w:r>
              <w:t xml:space="preserve">, </w:t>
            </w:r>
            <w:r w:rsidRPr="000A23D6">
              <w:rPr>
                <w:i/>
              </w:rPr>
              <w:t>Messiah</w:t>
            </w:r>
            <w:r>
              <w:t xml:space="preserve">, and </w:t>
            </w:r>
            <w:r>
              <w:rPr>
                <w:i/>
              </w:rPr>
              <w:t>Christ</w:t>
            </w:r>
            <w:r>
              <w:t xml:space="preserve"> are synonymous terms.  Jesus Christ is the promised Messiah of the Old Testament, who was anointed by the Holy </w:t>
            </w:r>
            <w:r>
              <w:lastRenderedPageBreak/>
              <w:t>Spirit and who, in turn, shares the gift of the Holy Spirit with his followers, a messianic people.</w:t>
            </w:r>
          </w:p>
          <w:p w14:paraId="69EB33AD" w14:textId="77777777" w:rsidR="002B4956" w:rsidRDefault="002B4956" w:rsidP="00796D2B">
            <w:pPr>
              <w:pStyle w:val="ListParagraph"/>
              <w:numPr>
                <w:ilvl w:val="1"/>
                <w:numId w:val="18"/>
              </w:numPr>
            </w:pPr>
            <w:r>
              <w:t xml:space="preserve">Confirmation is first recorded in the Acts of the Apostles, when </w:t>
            </w:r>
            <w:proofErr w:type="spellStart"/>
            <w:r>
              <w:t>Sts</w:t>
            </w:r>
            <w:proofErr w:type="spellEnd"/>
            <w:r>
              <w:t>. Peter and John were to lay hands on the followers of Christ in Samaria who had only been baptized, but had not received the Holy Spirit.</w:t>
            </w:r>
          </w:p>
          <w:p w14:paraId="7F2A55C7" w14:textId="77777777" w:rsidR="002B4956" w:rsidRDefault="002B4956" w:rsidP="00796D2B">
            <w:pPr>
              <w:pStyle w:val="ListParagraph"/>
              <w:numPr>
                <w:ilvl w:val="0"/>
                <w:numId w:val="18"/>
              </w:numPr>
            </w:pPr>
            <w:r>
              <w:t>Objectives – Learning Experience</w:t>
            </w:r>
          </w:p>
          <w:p w14:paraId="16299CA5" w14:textId="77777777" w:rsidR="002B4956" w:rsidRDefault="002B4956" w:rsidP="00796D2B">
            <w:pPr>
              <w:pStyle w:val="ListParagraph"/>
              <w:numPr>
                <w:ilvl w:val="1"/>
                <w:numId w:val="18"/>
              </w:numPr>
            </w:pPr>
            <w:r>
              <w:t>Describe Confirmation</w:t>
            </w:r>
          </w:p>
          <w:p w14:paraId="556B2867" w14:textId="77777777" w:rsidR="002B4956" w:rsidRDefault="002B4956" w:rsidP="00796D2B">
            <w:pPr>
              <w:pStyle w:val="ListParagraph"/>
              <w:numPr>
                <w:ilvl w:val="1"/>
                <w:numId w:val="18"/>
              </w:numPr>
            </w:pPr>
            <w:r>
              <w:t xml:space="preserve">Define and relate the terms </w:t>
            </w:r>
            <w:r>
              <w:rPr>
                <w:i/>
              </w:rPr>
              <w:t>messiah</w:t>
            </w:r>
            <w:r>
              <w:t xml:space="preserve">, </w:t>
            </w:r>
            <w:r>
              <w:rPr>
                <w:i/>
              </w:rPr>
              <w:t>anointed</w:t>
            </w:r>
            <w:r>
              <w:t xml:space="preserve">, and </w:t>
            </w:r>
            <w:r>
              <w:rPr>
                <w:i/>
              </w:rPr>
              <w:t>Christ</w:t>
            </w:r>
            <w:r>
              <w:t xml:space="preserve"> in the Old and New Testaments</w:t>
            </w:r>
          </w:p>
          <w:p w14:paraId="0AF9D5AE" w14:textId="77777777" w:rsidR="002B4956" w:rsidRDefault="002B4956" w:rsidP="00796D2B">
            <w:pPr>
              <w:pStyle w:val="ListParagraph"/>
              <w:numPr>
                <w:ilvl w:val="1"/>
                <w:numId w:val="18"/>
              </w:numPr>
            </w:pPr>
            <w:r>
              <w:t>Explain the origin of Confirmation</w:t>
            </w:r>
          </w:p>
          <w:p w14:paraId="2C2A6FE5" w14:textId="77777777" w:rsidR="007E000C" w:rsidRDefault="007E000C" w:rsidP="00796D2B">
            <w:pPr>
              <w:pStyle w:val="ListParagraph"/>
              <w:numPr>
                <w:ilvl w:val="0"/>
                <w:numId w:val="18"/>
              </w:numPr>
            </w:pPr>
            <w:r>
              <w:t>Guided Exercises</w:t>
            </w:r>
          </w:p>
          <w:p w14:paraId="73135FAF" w14:textId="77777777" w:rsidR="007E000C" w:rsidRDefault="007E000C" w:rsidP="00796D2B">
            <w:pPr>
              <w:pStyle w:val="ListParagraph"/>
              <w:numPr>
                <w:ilvl w:val="1"/>
                <w:numId w:val="18"/>
              </w:numPr>
            </w:pPr>
            <w:r>
              <w:t>Graphic Organizer</w:t>
            </w:r>
          </w:p>
          <w:p w14:paraId="494A9EF4" w14:textId="77777777" w:rsidR="007E000C" w:rsidRPr="00A968CD" w:rsidRDefault="007E000C" w:rsidP="00796D2B">
            <w:pPr>
              <w:pStyle w:val="ListParagraph"/>
              <w:numPr>
                <w:ilvl w:val="2"/>
                <w:numId w:val="18"/>
              </w:numPr>
            </w:pPr>
            <w:r w:rsidRPr="00A968CD">
              <w:t>Complete the following table to organize some of the names of Confirmation.</w:t>
            </w:r>
          </w:p>
          <w:p w14:paraId="4EC0E383" w14:textId="77777777" w:rsidR="007E000C" w:rsidRDefault="007E000C" w:rsidP="00796D2B">
            <w:pPr>
              <w:pStyle w:val="ListParagraph"/>
              <w:numPr>
                <w:ilvl w:val="2"/>
                <w:numId w:val="18"/>
              </w:numPr>
            </w:pPr>
            <w:r w:rsidRPr="00A968CD">
              <w:rPr>
                <w:noProof/>
              </w:rPr>
              <w:drawing>
                <wp:inline distT="0" distB="0" distL="0" distR="0" wp14:anchorId="3124AA94" wp14:editId="66B0C93A">
                  <wp:extent cx="5486400" cy="1811020"/>
                  <wp:effectExtent l="0" t="0" r="0" b="0"/>
                  <wp:docPr id="2458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6"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811020"/>
                          </a:xfrm>
                          <a:prstGeom prst="rect">
                            <a:avLst/>
                          </a:prstGeom>
                          <a:noFill/>
                          <a:ln>
                            <a:noFill/>
                          </a:ln>
                          <a:effectLst/>
                          <a:extLst/>
                        </pic:spPr>
                      </pic:pic>
                    </a:graphicData>
                  </a:graphic>
                </wp:inline>
              </w:drawing>
            </w:r>
          </w:p>
          <w:p w14:paraId="58E4EF81" w14:textId="77777777" w:rsidR="007E000C" w:rsidRDefault="007E000C" w:rsidP="00796D2B">
            <w:pPr>
              <w:pStyle w:val="ListParagraph"/>
              <w:numPr>
                <w:ilvl w:val="1"/>
                <w:numId w:val="18"/>
              </w:numPr>
            </w:pPr>
            <w:r>
              <w:t>Partner Work</w:t>
            </w:r>
          </w:p>
          <w:p w14:paraId="61C51CAD" w14:textId="77777777" w:rsidR="007E000C" w:rsidRPr="00A968CD" w:rsidRDefault="007E000C" w:rsidP="00796D2B">
            <w:pPr>
              <w:pStyle w:val="ListParagraph"/>
              <w:numPr>
                <w:ilvl w:val="2"/>
                <w:numId w:val="18"/>
              </w:numPr>
            </w:pPr>
            <w:r w:rsidRPr="00A968CD">
              <w:t>Discuss the Biblical use of metaphorical speech to describe the outpouring of the Holy Spirit: </w:t>
            </w:r>
          </w:p>
          <w:p w14:paraId="61E9F981" w14:textId="77777777" w:rsidR="007E000C" w:rsidRPr="00A968CD" w:rsidRDefault="007E000C" w:rsidP="00796D2B">
            <w:pPr>
              <w:pStyle w:val="ListParagraph"/>
              <w:numPr>
                <w:ilvl w:val="3"/>
                <w:numId w:val="18"/>
              </w:numPr>
            </w:pPr>
            <w:r w:rsidRPr="00A968CD">
              <w:t xml:space="preserve">A sound </w:t>
            </w:r>
            <w:r w:rsidRPr="00A968CD">
              <w:rPr>
                <w:b/>
                <w:bCs/>
                <w:i/>
                <w:iCs/>
              </w:rPr>
              <w:t>like</w:t>
            </w:r>
            <w:r w:rsidRPr="00A968CD">
              <w:t xml:space="preserve"> the rush of a mighty wind.</w:t>
            </w:r>
          </w:p>
          <w:p w14:paraId="6815AFD7" w14:textId="77777777" w:rsidR="007E000C" w:rsidRPr="00A968CD" w:rsidRDefault="007E000C" w:rsidP="00796D2B">
            <w:pPr>
              <w:pStyle w:val="ListParagraph"/>
              <w:numPr>
                <w:ilvl w:val="3"/>
                <w:numId w:val="18"/>
              </w:numPr>
            </w:pPr>
            <w:r w:rsidRPr="00A968CD">
              <w:t xml:space="preserve">Tongues </w:t>
            </w:r>
            <w:r w:rsidRPr="00A968CD">
              <w:rPr>
                <w:b/>
                <w:bCs/>
                <w:i/>
                <w:iCs/>
              </w:rPr>
              <w:t>as</w:t>
            </w:r>
            <w:r w:rsidRPr="00A968CD">
              <w:t xml:space="preserve"> of fire.</w:t>
            </w:r>
          </w:p>
          <w:p w14:paraId="2307AD1D" w14:textId="77777777" w:rsidR="007E000C" w:rsidRPr="00A968CD" w:rsidRDefault="007E000C" w:rsidP="00796D2B">
            <w:pPr>
              <w:pStyle w:val="ListParagraph"/>
              <w:numPr>
                <w:ilvl w:val="2"/>
                <w:numId w:val="18"/>
              </w:numPr>
            </w:pPr>
            <w:r w:rsidRPr="00A968CD">
              <w:rPr>
                <w:i/>
                <w:iCs/>
              </w:rPr>
              <w:t xml:space="preserve">Why do you suppose St. Luke used similes to describe the giving of the Holy </w:t>
            </w:r>
            <w:proofErr w:type="gramStart"/>
            <w:r w:rsidRPr="00A968CD">
              <w:rPr>
                <w:i/>
                <w:iCs/>
              </w:rPr>
              <w:t>Spirit.</w:t>
            </w:r>
            <w:proofErr w:type="gramEnd"/>
            <w:r w:rsidRPr="00A968CD">
              <w:rPr>
                <w:i/>
                <w:iCs/>
              </w:rPr>
              <w:t xml:space="preserve"> Discuss reasons St. Luke (and God) used the images of wind and fire to describe the Holy Spirit.</w:t>
            </w:r>
          </w:p>
          <w:p w14:paraId="7888FB7C" w14:textId="77777777" w:rsidR="007E000C" w:rsidRDefault="007E000C" w:rsidP="00796D2B">
            <w:pPr>
              <w:pStyle w:val="ListParagraph"/>
              <w:numPr>
                <w:ilvl w:val="1"/>
                <w:numId w:val="18"/>
              </w:numPr>
            </w:pPr>
            <w:r>
              <w:t>Think/Pair/Share</w:t>
            </w:r>
          </w:p>
          <w:p w14:paraId="2FAA1D15" w14:textId="3F867DE9" w:rsidR="007E000C" w:rsidRDefault="007E000C" w:rsidP="00796D2B">
            <w:pPr>
              <w:pStyle w:val="ListParagraph"/>
              <w:numPr>
                <w:ilvl w:val="2"/>
                <w:numId w:val="18"/>
              </w:numPr>
            </w:pPr>
            <w:r w:rsidRPr="00A968CD">
              <w:rPr>
                <w:i/>
                <w:iCs/>
              </w:rPr>
              <w:t>What does it mean to say that Christians are a messianic people?</w:t>
            </w:r>
          </w:p>
          <w:p w14:paraId="180EA961" w14:textId="77777777" w:rsidR="002B4956" w:rsidRPr="008532BD" w:rsidRDefault="002B4956" w:rsidP="002B4956">
            <w:pPr>
              <w:rPr>
                <w:b/>
              </w:rPr>
            </w:pPr>
            <w:r w:rsidRPr="00AC578C">
              <w:rPr>
                <w:b/>
                <w:bdr w:val="single" w:sz="4" w:space="0" w:color="auto"/>
              </w:rPr>
              <w:lastRenderedPageBreak/>
              <w:t xml:space="preserve">Lesson 2:  </w:t>
            </w:r>
            <w:r>
              <w:rPr>
                <w:b/>
                <w:bdr w:val="single" w:sz="4" w:space="0" w:color="auto"/>
              </w:rPr>
              <w:t>Gifts of the Holy Spirit</w:t>
            </w:r>
          </w:p>
          <w:p w14:paraId="05849A86" w14:textId="77777777" w:rsidR="002B4956" w:rsidRDefault="002B4956" w:rsidP="00796D2B">
            <w:pPr>
              <w:pStyle w:val="ListParagraph"/>
              <w:numPr>
                <w:ilvl w:val="0"/>
                <w:numId w:val="18"/>
              </w:numPr>
            </w:pPr>
            <w:r>
              <w:t>Meets Doctrinal Framework</w:t>
            </w:r>
          </w:p>
          <w:p w14:paraId="4B28C791" w14:textId="77777777" w:rsidR="002B4956" w:rsidRPr="00652414" w:rsidRDefault="002B4956" w:rsidP="00796D2B">
            <w:pPr>
              <w:pStyle w:val="ListParagraph"/>
              <w:numPr>
                <w:ilvl w:val="1"/>
                <w:numId w:val="18"/>
              </w:numPr>
            </w:pPr>
            <w:r w:rsidRPr="00652414">
              <w:rPr>
                <w:rFonts w:cs="Times New Roman"/>
              </w:rPr>
              <w:t xml:space="preserve">6.  Effects and implications (CCC, no. 1303). </w:t>
            </w:r>
          </w:p>
          <w:p w14:paraId="767CEB0D" w14:textId="77777777" w:rsidR="002B4956" w:rsidRPr="006312D4" w:rsidRDefault="002B4956" w:rsidP="00796D2B">
            <w:pPr>
              <w:widowControl w:val="0"/>
              <w:numPr>
                <w:ilvl w:val="3"/>
                <w:numId w:val="18"/>
              </w:numPr>
              <w:tabs>
                <w:tab w:val="left" w:pos="940"/>
              </w:tabs>
              <w:autoSpaceDE w:val="0"/>
              <w:autoSpaceDN w:val="0"/>
              <w:adjustRightInd w:val="0"/>
              <w:spacing w:after="0" w:line="240" w:lineRule="auto"/>
            </w:pPr>
            <w:r w:rsidRPr="006312D4">
              <w:t xml:space="preserve">Perfection of baptismal grace (CCC, no. 1285). </w:t>
            </w:r>
          </w:p>
          <w:p w14:paraId="315248B6" w14:textId="77777777" w:rsidR="002B4956" w:rsidRPr="006312D4" w:rsidRDefault="002B4956" w:rsidP="00796D2B">
            <w:pPr>
              <w:widowControl w:val="0"/>
              <w:numPr>
                <w:ilvl w:val="3"/>
                <w:numId w:val="18"/>
              </w:numPr>
              <w:tabs>
                <w:tab w:val="left" w:pos="940"/>
              </w:tabs>
              <w:autoSpaceDE w:val="0"/>
              <w:autoSpaceDN w:val="0"/>
              <w:adjustRightInd w:val="0"/>
              <w:spacing w:after="0" w:line="240" w:lineRule="auto"/>
            </w:pPr>
            <w:r w:rsidRPr="006312D4">
              <w:t xml:space="preserve">Help of Holy Spirit’s gifts and fruits (CCC, nos. 1830-1832). </w:t>
            </w:r>
          </w:p>
          <w:p w14:paraId="3CBC32AD" w14:textId="77777777" w:rsidR="002B4956" w:rsidRPr="006312D4" w:rsidRDefault="002B4956" w:rsidP="00796D2B">
            <w:pPr>
              <w:widowControl w:val="0"/>
              <w:numPr>
                <w:ilvl w:val="3"/>
                <w:numId w:val="18"/>
              </w:numPr>
              <w:tabs>
                <w:tab w:val="left" w:pos="940"/>
              </w:tabs>
              <w:autoSpaceDE w:val="0"/>
              <w:autoSpaceDN w:val="0"/>
              <w:adjustRightInd w:val="0"/>
              <w:spacing w:after="0" w:line="240" w:lineRule="auto"/>
            </w:pPr>
            <w:r w:rsidRPr="006312D4">
              <w:t xml:space="preserve">Indelible character; this sacrament cannot be repeated (CCC, nos. 1303-1305). </w:t>
            </w:r>
          </w:p>
          <w:p w14:paraId="1AF0F868" w14:textId="77777777" w:rsidR="002B4956" w:rsidRPr="006312D4" w:rsidRDefault="002B4956" w:rsidP="00796D2B">
            <w:pPr>
              <w:widowControl w:val="0"/>
              <w:numPr>
                <w:ilvl w:val="3"/>
                <w:numId w:val="18"/>
              </w:numPr>
              <w:tabs>
                <w:tab w:val="left" w:pos="940"/>
              </w:tabs>
              <w:autoSpaceDE w:val="0"/>
              <w:autoSpaceDN w:val="0"/>
              <w:adjustRightInd w:val="0"/>
              <w:spacing w:after="0" w:line="240" w:lineRule="auto"/>
            </w:pPr>
            <w:r w:rsidRPr="006312D4">
              <w:t xml:space="preserve">Call to spread and defend faith (CCC, no. 1303). </w:t>
            </w:r>
          </w:p>
          <w:p w14:paraId="2976744A" w14:textId="77777777" w:rsidR="002B4956" w:rsidRPr="006312D4" w:rsidRDefault="002B4956" w:rsidP="00796D2B">
            <w:pPr>
              <w:widowControl w:val="0"/>
              <w:numPr>
                <w:ilvl w:val="3"/>
                <w:numId w:val="18"/>
              </w:numPr>
              <w:tabs>
                <w:tab w:val="left" w:pos="940"/>
              </w:tabs>
              <w:autoSpaceDE w:val="0"/>
              <w:autoSpaceDN w:val="0"/>
              <w:adjustRightInd w:val="0"/>
              <w:spacing w:after="0" w:line="240" w:lineRule="auto"/>
            </w:pPr>
            <w:r w:rsidRPr="006312D4">
              <w:t xml:space="preserve">Discernment of God’s call (CCC, no. 1303). </w:t>
            </w:r>
          </w:p>
          <w:p w14:paraId="405811CD" w14:textId="77777777" w:rsidR="002B4956" w:rsidRPr="00652414" w:rsidRDefault="002B4956" w:rsidP="00796D2B">
            <w:pPr>
              <w:widowControl w:val="0"/>
              <w:numPr>
                <w:ilvl w:val="3"/>
                <w:numId w:val="18"/>
              </w:numPr>
              <w:tabs>
                <w:tab w:val="left" w:pos="940"/>
              </w:tabs>
              <w:autoSpaceDE w:val="0"/>
              <w:autoSpaceDN w:val="0"/>
              <w:adjustRightInd w:val="0"/>
              <w:spacing w:after="0" w:line="240" w:lineRule="auto"/>
            </w:pPr>
            <w:r w:rsidRPr="006312D4">
              <w:t xml:space="preserve">Stewardship (CCC, no. 1303). </w:t>
            </w:r>
          </w:p>
          <w:p w14:paraId="0DAFB3ED" w14:textId="77777777" w:rsidR="002B4956" w:rsidRDefault="002B4956" w:rsidP="00796D2B">
            <w:pPr>
              <w:pStyle w:val="ListParagraph"/>
              <w:numPr>
                <w:ilvl w:val="0"/>
                <w:numId w:val="18"/>
              </w:numPr>
            </w:pPr>
            <w:r>
              <w:t>Key Ideas</w:t>
            </w:r>
          </w:p>
          <w:p w14:paraId="28964565" w14:textId="77777777" w:rsidR="002B4956" w:rsidRDefault="002B4956" w:rsidP="00796D2B">
            <w:pPr>
              <w:pStyle w:val="ListParagraph"/>
              <w:numPr>
                <w:ilvl w:val="1"/>
                <w:numId w:val="18"/>
              </w:numPr>
            </w:pPr>
            <w:r>
              <w:t>Wisdom is tasting or intimately experiencing the mind and nature of God.</w:t>
            </w:r>
          </w:p>
          <w:p w14:paraId="27F0F34F" w14:textId="77777777" w:rsidR="002B4956" w:rsidRDefault="002B4956" w:rsidP="00796D2B">
            <w:pPr>
              <w:pStyle w:val="ListParagraph"/>
              <w:numPr>
                <w:ilvl w:val="1"/>
                <w:numId w:val="18"/>
              </w:numPr>
            </w:pPr>
            <w:r>
              <w:t>Understanding is the ability to understand divine mysteries such as the nature of God and divine truths.</w:t>
            </w:r>
          </w:p>
          <w:p w14:paraId="61B2D957" w14:textId="77777777" w:rsidR="002B4956" w:rsidRDefault="002B4956" w:rsidP="00796D2B">
            <w:pPr>
              <w:pStyle w:val="ListParagraph"/>
              <w:numPr>
                <w:ilvl w:val="1"/>
                <w:numId w:val="18"/>
              </w:numPr>
            </w:pPr>
            <w:r>
              <w:t>Counsel is being instructed by the Holy Spirit by the Holy Spirit as to what actions to take so they are morally right.</w:t>
            </w:r>
          </w:p>
          <w:p w14:paraId="2548CEED" w14:textId="77777777" w:rsidR="002B4956" w:rsidRDefault="002B4956" w:rsidP="00796D2B">
            <w:pPr>
              <w:pStyle w:val="ListParagraph"/>
              <w:numPr>
                <w:ilvl w:val="1"/>
                <w:numId w:val="18"/>
              </w:numPr>
            </w:pPr>
            <w:r>
              <w:t>Fortitude is courage to defend and live the demands of our Christian life in a hostile environment.</w:t>
            </w:r>
          </w:p>
          <w:p w14:paraId="75371849" w14:textId="77777777" w:rsidR="002B4956" w:rsidRDefault="002B4956" w:rsidP="00796D2B">
            <w:pPr>
              <w:pStyle w:val="ListParagraph"/>
              <w:numPr>
                <w:ilvl w:val="1"/>
                <w:numId w:val="18"/>
              </w:numPr>
            </w:pPr>
            <w:r>
              <w:t>Knowledge is a supernatural understanding that all creation, our good actions, and all the good that has been achieved in history comes from God and is directed toward him.</w:t>
            </w:r>
          </w:p>
          <w:p w14:paraId="5DAB9F94" w14:textId="77777777" w:rsidR="002B4956" w:rsidRDefault="002B4956" w:rsidP="00796D2B">
            <w:pPr>
              <w:pStyle w:val="ListParagraph"/>
              <w:numPr>
                <w:ilvl w:val="1"/>
                <w:numId w:val="18"/>
              </w:numPr>
            </w:pPr>
            <w:r>
              <w:t>Piety is seeing God as our Father and our neighbor as brother and sister.</w:t>
            </w:r>
          </w:p>
          <w:p w14:paraId="1C15E2BC" w14:textId="77777777" w:rsidR="002B4956" w:rsidRDefault="002B4956" w:rsidP="00796D2B">
            <w:pPr>
              <w:pStyle w:val="ListParagraph"/>
              <w:numPr>
                <w:ilvl w:val="1"/>
                <w:numId w:val="18"/>
              </w:numPr>
            </w:pPr>
            <w:r>
              <w:t>Fear of the Lord is fear of separating oneself from God out of love for God and dread of his justice.</w:t>
            </w:r>
          </w:p>
          <w:p w14:paraId="0EA80457" w14:textId="77777777" w:rsidR="002B4956" w:rsidRDefault="002B4956" w:rsidP="00796D2B">
            <w:pPr>
              <w:pStyle w:val="ListParagraph"/>
              <w:numPr>
                <w:ilvl w:val="0"/>
                <w:numId w:val="18"/>
              </w:numPr>
            </w:pPr>
            <w:r>
              <w:t>Objectives – Learning Experience</w:t>
            </w:r>
          </w:p>
          <w:p w14:paraId="5EBB405D" w14:textId="77777777" w:rsidR="002B4956" w:rsidRDefault="002B4956" w:rsidP="00796D2B">
            <w:pPr>
              <w:pStyle w:val="ListParagraph"/>
              <w:numPr>
                <w:ilvl w:val="1"/>
                <w:numId w:val="18"/>
              </w:numPr>
            </w:pPr>
            <w:r>
              <w:t>Describe the Effects of Confirmation</w:t>
            </w:r>
          </w:p>
          <w:p w14:paraId="50A129EB" w14:textId="77777777" w:rsidR="002B4956" w:rsidRDefault="002B4956" w:rsidP="00796D2B">
            <w:pPr>
              <w:pStyle w:val="ListParagraph"/>
              <w:numPr>
                <w:ilvl w:val="1"/>
                <w:numId w:val="18"/>
              </w:numPr>
            </w:pPr>
            <w:r>
              <w:t>Describe the gifts of the Holy Spirit</w:t>
            </w:r>
          </w:p>
          <w:p w14:paraId="4B6A0847" w14:textId="77777777" w:rsidR="007E000C" w:rsidRDefault="007E000C" w:rsidP="00796D2B">
            <w:pPr>
              <w:pStyle w:val="ListParagraph"/>
              <w:numPr>
                <w:ilvl w:val="0"/>
                <w:numId w:val="18"/>
              </w:numPr>
            </w:pPr>
            <w:r>
              <w:t>Guided Exercises</w:t>
            </w:r>
          </w:p>
          <w:p w14:paraId="7F506CC7" w14:textId="1CAA400C" w:rsidR="007E000C" w:rsidRDefault="007E000C" w:rsidP="00796D2B">
            <w:pPr>
              <w:pStyle w:val="ListParagraph"/>
              <w:numPr>
                <w:ilvl w:val="1"/>
                <w:numId w:val="18"/>
              </w:numPr>
            </w:pPr>
            <w:r>
              <w:t>Graphic Organizer</w:t>
            </w:r>
          </w:p>
          <w:p w14:paraId="1390A078" w14:textId="77777777" w:rsidR="007E000C" w:rsidRPr="007E000C" w:rsidRDefault="007E000C" w:rsidP="00796D2B">
            <w:pPr>
              <w:pStyle w:val="ListParagraph"/>
              <w:numPr>
                <w:ilvl w:val="2"/>
                <w:numId w:val="18"/>
              </w:numPr>
            </w:pPr>
            <w:r w:rsidRPr="007E000C">
              <w:t>Complete the following tables to better understand the seven Gifts of the Holy Spirit.</w:t>
            </w:r>
          </w:p>
          <w:p w14:paraId="18A35ABF" w14:textId="730BA385" w:rsidR="007E000C" w:rsidRDefault="007E000C" w:rsidP="00796D2B">
            <w:pPr>
              <w:pStyle w:val="ListParagraph"/>
              <w:numPr>
                <w:ilvl w:val="2"/>
                <w:numId w:val="18"/>
              </w:numPr>
            </w:pPr>
            <w:r>
              <w:t>For example (I use a handout for this):</w:t>
            </w:r>
          </w:p>
          <w:p w14:paraId="317B9702" w14:textId="04088D0C" w:rsidR="007E000C" w:rsidRDefault="007E000C" w:rsidP="00796D2B">
            <w:pPr>
              <w:pStyle w:val="ListParagraph"/>
              <w:numPr>
                <w:ilvl w:val="2"/>
                <w:numId w:val="18"/>
              </w:numPr>
            </w:pPr>
            <w:r w:rsidRPr="007E000C">
              <w:rPr>
                <w:noProof/>
              </w:rPr>
              <w:lastRenderedPageBreak/>
              <w:drawing>
                <wp:inline distT="0" distB="0" distL="0" distR="0" wp14:anchorId="5717C220" wp14:editId="457F2B61">
                  <wp:extent cx="5486400" cy="846455"/>
                  <wp:effectExtent l="0" t="0" r="0" b="0"/>
                  <wp:docPr id="4200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09"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846455"/>
                          </a:xfrm>
                          <a:prstGeom prst="rect">
                            <a:avLst/>
                          </a:prstGeom>
                          <a:noFill/>
                          <a:ln>
                            <a:noFill/>
                          </a:ln>
                          <a:effectLst/>
                          <a:extLst/>
                        </pic:spPr>
                      </pic:pic>
                    </a:graphicData>
                  </a:graphic>
                </wp:inline>
              </w:drawing>
            </w:r>
          </w:p>
          <w:p w14:paraId="38B46C05" w14:textId="77777777" w:rsidR="002B4956" w:rsidRPr="008532BD" w:rsidRDefault="002B4956" w:rsidP="002B4956">
            <w:pPr>
              <w:rPr>
                <w:b/>
              </w:rPr>
            </w:pPr>
            <w:r w:rsidRPr="00AC578C">
              <w:rPr>
                <w:b/>
                <w:bdr w:val="single" w:sz="4" w:space="0" w:color="auto"/>
              </w:rPr>
              <w:t xml:space="preserve">Lesson 3:  </w:t>
            </w:r>
            <w:r>
              <w:rPr>
                <w:b/>
                <w:bdr w:val="single" w:sz="4" w:space="0" w:color="auto"/>
              </w:rPr>
              <w:t>Efficacious Signs of Sanctifying Grace</w:t>
            </w:r>
          </w:p>
          <w:p w14:paraId="7CA0C64B" w14:textId="77777777" w:rsidR="002B4956" w:rsidRDefault="002B4956" w:rsidP="00796D2B">
            <w:pPr>
              <w:pStyle w:val="ListParagraph"/>
              <w:numPr>
                <w:ilvl w:val="0"/>
                <w:numId w:val="18"/>
              </w:numPr>
            </w:pPr>
            <w:r>
              <w:t>Meets Doctrinal Framework</w:t>
            </w:r>
          </w:p>
          <w:p w14:paraId="3EE41A37" w14:textId="77777777" w:rsidR="002B4956" w:rsidRPr="006312D4" w:rsidRDefault="002B4956" w:rsidP="00796D2B">
            <w:pPr>
              <w:widowControl w:val="0"/>
              <w:numPr>
                <w:ilvl w:val="2"/>
                <w:numId w:val="18"/>
              </w:numPr>
              <w:tabs>
                <w:tab w:val="left" w:pos="220"/>
                <w:tab w:val="left" w:pos="720"/>
              </w:tabs>
              <w:autoSpaceDE w:val="0"/>
              <w:autoSpaceDN w:val="0"/>
              <w:adjustRightInd w:val="0"/>
              <w:spacing w:after="0" w:line="240" w:lineRule="auto"/>
            </w:pPr>
            <w:r w:rsidRPr="006312D4">
              <w:t xml:space="preserve">Celebration. </w:t>
            </w:r>
          </w:p>
          <w:p w14:paraId="4FCE8A45" w14:textId="77777777" w:rsidR="002B4956" w:rsidRPr="006312D4" w:rsidRDefault="002B4956" w:rsidP="00796D2B">
            <w:pPr>
              <w:widowControl w:val="0"/>
              <w:numPr>
                <w:ilvl w:val="3"/>
                <w:numId w:val="18"/>
              </w:numPr>
              <w:tabs>
                <w:tab w:val="left" w:pos="940"/>
              </w:tabs>
              <w:autoSpaceDE w:val="0"/>
              <w:autoSpaceDN w:val="0"/>
              <w:adjustRightInd w:val="0"/>
              <w:spacing w:after="0" w:line="240" w:lineRule="auto"/>
            </w:pPr>
            <w:r w:rsidRPr="006312D4">
              <w:t xml:space="preserve">Rite of Confirmation (CCC, nos. 1298-1300). </w:t>
            </w:r>
          </w:p>
          <w:p w14:paraId="419B4E2F" w14:textId="77777777" w:rsidR="002B4956" w:rsidRPr="006312D4" w:rsidRDefault="002B4956" w:rsidP="00796D2B">
            <w:pPr>
              <w:widowControl w:val="0"/>
              <w:numPr>
                <w:ilvl w:val="3"/>
                <w:numId w:val="18"/>
              </w:numPr>
              <w:tabs>
                <w:tab w:val="left" w:pos="940"/>
              </w:tabs>
              <w:autoSpaceDE w:val="0"/>
              <w:autoSpaceDN w:val="0"/>
              <w:adjustRightInd w:val="0"/>
              <w:spacing w:after="0" w:line="240" w:lineRule="auto"/>
            </w:pPr>
            <w:r w:rsidRPr="006312D4">
              <w:t>Rite of C</w:t>
            </w:r>
            <w:r>
              <w:t>hristian Initiation of Adults (R</w:t>
            </w:r>
            <w:r w:rsidRPr="006312D4">
              <w:t xml:space="preserve">CIA)  (CCC, nos. 1232-1233, 1298). </w:t>
            </w:r>
          </w:p>
          <w:p w14:paraId="7E134819" w14:textId="77777777" w:rsidR="002B4956" w:rsidRDefault="002B4956" w:rsidP="00796D2B">
            <w:pPr>
              <w:widowControl w:val="0"/>
              <w:numPr>
                <w:ilvl w:val="3"/>
                <w:numId w:val="18"/>
              </w:numPr>
              <w:tabs>
                <w:tab w:val="left" w:pos="720"/>
                <w:tab w:val="left" w:pos="940"/>
              </w:tabs>
              <w:autoSpaceDE w:val="0"/>
              <w:autoSpaceDN w:val="0"/>
              <w:adjustRightInd w:val="0"/>
              <w:spacing w:after="0" w:line="240" w:lineRule="auto"/>
            </w:pPr>
            <w:r w:rsidRPr="006312D4">
              <w:t>Eastern Catholic Churches confirm  (</w:t>
            </w:r>
            <w:proofErr w:type="spellStart"/>
            <w:r w:rsidRPr="006312D4">
              <w:t>chrismate</w:t>
            </w:r>
            <w:proofErr w:type="spellEnd"/>
            <w:r w:rsidRPr="006312D4">
              <w:t>) at the time of Baptism and, in some cases, administer Eucharist then</w:t>
            </w:r>
            <w:r>
              <w:t xml:space="preserve"> as well (CCC, nos. 1290-1292).</w:t>
            </w:r>
          </w:p>
          <w:p w14:paraId="44C1DDEB" w14:textId="77777777" w:rsidR="002B4956" w:rsidRDefault="002B4956" w:rsidP="00796D2B">
            <w:pPr>
              <w:widowControl w:val="0"/>
              <w:numPr>
                <w:ilvl w:val="2"/>
                <w:numId w:val="18"/>
              </w:numPr>
              <w:tabs>
                <w:tab w:val="left" w:pos="720"/>
                <w:tab w:val="left" w:pos="940"/>
              </w:tabs>
              <w:autoSpaceDE w:val="0"/>
              <w:autoSpaceDN w:val="0"/>
              <w:adjustRightInd w:val="0"/>
              <w:spacing w:after="0" w:line="240" w:lineRule="auto"/>
            </w:pPr>
            <w:r w:rsidRPr="00652414">
              <w:t xml:space="preserve">3.Essential elements of the sacrament (CCC, no. 1300). </w:t>
            </w:r>
          </w:p>
          <w:p w14:paraId="5C6B5D81" w14:textId="77777777" w:rsidR="002B4956" w:rsidRDefault="002B4956" w:rsidP="00796D2B">
            <w:pPr>
              <w:widowControl w:val="0"/>
              <w:numPr>
                <w:ilvl w:val="3"/>
                <w:numId w:val="18"/>
              </w:numPr>
              <w:tabs>
                <w:tab w:val="left" w:pos="720"/>
                <w:tab w:val="left" w:pos="940"/>
              </w:tabs>
              <w:autoSpaceDE w:val="0"/>
              <w:autoSpaceDN w:val="0"/>
              <w:adjustRightInd w:val="0"/>
              <w:spacing w:after="0" w:line="240" w:lineRule="auto"/>
            </w:pPr>
            <w:r w:rsidRPr="00652414">
              <w:t>Laying-on of h</w:t>
            </w:r>
            <w:r>
              <w:t>ands and anointing with chrism.</w:t>
            </w:r>
          </w:p>
          <w:p w14:paraId="1DEF159A" w14:textId="77777777" w:rsidR="002B4956" w:rsidRDefault="002B4956" w:rsidP="00796D2B">
            <w:pPr>
              <w:widowControl w:val="0"/>
              <w:numPr>
                <w:ilvl w:val="3"/>
                <w:numId w:val="18"/>
              </w:numPr>
              <w:tabs>
                <w:tab w:val="left" w:pos="720"/>
                <w:tab w:val="left" w:pos="940"/>
              </w:tabs>
              <w:autoSpaceDE w:val="0"/>
              <w:autoSpaceDN w:val="0"/>
              <w:adjustRightInd w:val="0"/>
              <w:spacing w:after="0" w:line="240" w:lineRule="auto"/>
            </w:pPr>
            <w:r w:rsidRPr="00652414">
              <w:t>S</w:t>
            </w:r>
            <w:r>
              <w:t>aying the words of the formula.</w:t>
            </w:r>
          </w:p>
          <w:p w14:paraId="781C7275" w14:textId="77777777" w:rsidR="002B4956" w:rsidRDefault="002B4956" w:rsidP="00796D2B">
            <w:pPr>
              <w:widowControl w:val="0"/>
              <w:numPr>
                <w:ilvl w:val="2"/>
                <w:numId w:val="18"/>
              </w:numPr>
              <w:tabs>
                <w:tab w:val="left" w:pos="720"/>
                <w:tab w:val="left" w:pos="940"/>
              </w:tabs>
              <w:autoSpaceDE w:val="0"/>
              <w:autoSpaceDN w:val="0"/>
              <w:adjustRightInd w:val="0"/>
              <w:spacing w:after="0" w:line="240" w:lineRule="auto"/>
            </w:pPr>
            <w:r>
              <w:t>Requirements for reception.</w:t>
            </w:r>
          </w:p>
          <w:p w14:paraId="765FF793" w14:textId="77777777" w:rsidR="002B4956" w:rsidRDefault="002B4956" w:rsidP="00796D2B">
            <w:pPr>
              <w:widowControl w:val="0"/>
              <w:numPr>
                <w:ilvl w:val="3"/>
                <w:numId w:val="18"/>
              </w:numPr>
              <w:tabs>
                <w:tab w:val="left" w:pos="720"/>
                <w:tab w:val="left" w:pos="940"/>
              </w:tabs>
              <w:autoSpaceDE w:val="0"/>
              <w:autoSpaceDN w:val="0"/>
              <w:adjustRightInd w:val="0"/>
              <w:spacing w:after="0" w:line="240" w:lineRule="auto"/>
            </w:pPr>
            <w:r w:rsidRPr="00652414">
              <w:t>Baptized</w:t>
            </w:r>
            <w:r>
              <w:t xml:space="preserve"> and age (CCC, nos. 1306-1308).</w:t>
            </w:r>
          </w:p>
          <w:p w14:paraId="5AA9B305" w14:textId="77777777" w:rsidR="002B4956" w:rsidRDefault="002B4956" w:rsidP="00796D2B">
            <w:pPr>
              <w:widowControl w:val="0"/>
              <w:numPr>
                <w:ilvl w:val="3"/>
                <w:numId w:val="18"/>
              </w:numPr>
              <w:tabs>
                <w:tab w:val="left" w:pos="720"/>
                <w:tab w:val="left" w:pos="940"/>
              </w:tabs>
              <w:autoSpaceDE w:val="0"/>
              <w:autoSpaceDN w:val="0"/>
              <w:adjustRightInd w:val="0"/>
              <w:spacing w:after="0" w:line="240" w:lineRule="auto"/>
            </w:pPr>
            <w:r w:rsidRPr="00652414">
              <w:t xml:space="preserve">Preparation, Confession, </w:t>
            </w:r>
            <w:r>
              <w:t>sponsor (CCC, nos.  1309-1310).</w:t>
            </w:r>
          </w:p>
          <w:p w14:paraId="3B45A0F5" w14:textId="77777777" w:rsidR="002B4956" w:rsidRPr="00652414" w:rsidRDefault="002B4956" w:rsidP="00796D2B">
            <w:pPr>
              <w:widowControl w:val="0"/>
              <w:numPr>
                <w:ilvl w:val="2"/>
                <w:numId w:val="18"/>
              </w:numPr>
              <w:tabs>
                <w:tab w:val="left" w:pos="720"/>
                <w:tab w:val="left" w:pos="940"/>
              </w:tabs>
              <w:autoSpaceDE w:val="0"/>
              <w:autoSpaceDN w:val="0"/>
              <w:adjustRightInd w:val="0"/>
              <w:spacing w:after="0" w:line="240" w:lineRule="auto"/>
            </w:pPr>
            <w:r w:rsidRPr="00652414">
              <w:t xml:space="preserve">Minister (CCC, nos. 1312-1314). </w:t>
            </w:r>
          </w:p>
          <w:p w14:paraId="793C9E2F" w14:textId="77777777" w:rsidR="002B4956" w:rsidRDefault="002B4956" w:rsidP="00796D2B">
            <w:pPr>
              <w:pStyle w:val="ListParagraph"/>
              <w:numPr>
                <w:ilvl w:val="0"/>
                <w:numId w:val="18"/>
              </w:numPr>
            </w:pPr>
            <w:r>
              <w:t>Key Idea</w:t>
            </w:r>
          </w:p>
          <w:p w14:paraId="258D6058" w14:textId="77777777" w:rsidR="002B4956" w:rsidRDefault="002B4956" w:rsidP="00796D2B">
            <w:pPr>
              <w:pStyle w:val="ListParagraph"/>
              <w:numPr>
                <w:ilvl w:val="1"/>
                <w:numId w:val="18"/>
              </w:numPr>
            </w:pPr>
            <w:r>
              <w:t>The matter of Confirmation is Sacred Chrism.  The form is the words, “Be sealed with the gift of the Holy Spirit.”  The ordinary minister in the Latin is the bishop.</w:t>
            </w:r>
          </w:p>
          <w:p w14:paraId="3BB5DFC5" w14:textId="77777777" w:rsidR="002B4956" w:rsidRDefault="002B4956" w:rsidP="00796D2B">
            <w:pPr>
              <w:pStyle w:val="ListParagraph"/>
              <w:numPr>
                <w:ilvl w:val="1"/>
                <w:numId w:val="18"/>
              </w:numPr>
            </w:pPr>
            <w:r>
              <w:t>The confirmand takes the name of a saint to represent his or her new responsibility and is aided in living his Christian responsibilities by a sponsor.</w:t>
            </w:r>
          </w:p>
          <w:p w14:paraId="4B564D33" w14:textId="77777777" w:rsidR="002B4956" w:rsidRDefault="002B4956" w:rsidP="00796D2B">
            <w:pPr>
              <w:pStyle w:val="ListParagraph"/>
              <w:numPr>
                <w:ilvl w:val="0"/>
                <w:numId w:val="18"/>
              </w:numPr>
            </w:pPr>
            <w:r>
              <w:t>Objectives – Learning Experience</w:t>
            </w:r>
          </w:p>
          <w:p w14:paraId="48DC860D" w14:textId="77777777" w:rsidR="002B4956" w:rsidRDefault="002B4956" w:rsidP="00796D2B">
            <w:pPr>
              <w:pStyle w:val="ListParagraph"/>
              <w:numPr>
                <w:ilvl w:val="1"/>
                <w:numId w:val="18"/>
              </w:numPr>
            </w:pPr>
            <w:r>
              <w:t>Explain the matter, form, and minister of Confirmation</w:t>
            </w:r>
          </w:p>
          <w:p w14:paraId="4F0F8979" w14:textId="77777777" w:rsidR="002B4956" w:rsidRDefault="002B4956" w:rsidP="00796D2B">
            <w:pPr>
              <w:pStyle w:val="ListParagraph"/>
              <w:numPr>
                <w:ilvl w:val="1"/>
                <w:numId w:val="18"/>
              </w:numPr>
            </w:pPr>
            <w:r>
              <w:t>Describe the Confirmation sponsor and name</w:t>
            </w:r>
          </w:p>
          <w:p w14:paraId="0DBB71EB" w14:textId="77777777" w:rsidR="00BB6EF5" w:rsidRDefault="00BB6EF5" w:rsidP="00796D2B">
            <w:pPr>
              <w:pStyle w:val="ListParagraph"/>
              <w:numPr>
                <w:ilvl w:val="0"/>
                <w:numId w:val="18"/>
              </w:numPr>
            </w:pPr>
            <w:r>
              <w:t>Guided Exercises</w:t>
            </w:r>
          </w:p>
          <w:p w14:paraId="6F5D8661" w14:textId="77777777" w:rsidR="00BB6EF5" w:rsidRDefault="00BB6EF5" w:rsidP="00796D2B">
            <w:pPr>
              <w:pStyle w:val="ListParagraph"/>
              <w:numPr>
                <w:ilvl w:val="0"/>
                <w:numId w:val="18"/>
              </w:numPr>
            </w:pPr>
            <w:r>
              <w:t>Focused Reading</w:t>
            </w:r>
          </w:p>
          <w:p w14:paraId="71F93B8F" w14:textId="77777777" w:rsidR="00BB6EF5" w:rsidRPr="00A968CD" w:rsidRDefault="00BB6EF5" w:rsidP="00796D2B">
            <w:pPr>
              <w:pStyle w:val="ListParagraph"/>
              <w:numPr>
                <w:ilvl w:val="2"/>
                <w:numId w:val="18"/>
              </w:numPr>
            </w:pPr>
            <w:r w:rsidRPr="00A968CD">
              <w:t xml:space="preserve">Do a </w:t>
            </w:r>
            <w:r w:rsidRPr="00A968CD">
              <w:rPr>
                <w:b/>
                <w:bCs/>
              </w:rPr>
              <w:t xml:space="preserve">focused reading </w:t>
            </w:r>
            <w:r w:rsidRPr="00A968CD">
              <w:t>of the paragraph beginning, “The minister of the Sacrament” (p. 61), using the following question: </w:t>
            </w:r>
          </w:p>
          <w:p w14:paraId="6B0E0448" w14:textId="3E91D42D" w:rsidR="00BB6EF5" w:rsidRDefault="00BB6EF5" w:rsidP="00796D2B">
            <w:pPr>
              <w:pStyle w:val="ListParagraph"/>
              <w:numPr>
                <w:ilvl w:val="3"/>
                <w:numId w:val="18"/>
              </w:numPr>
            </w:pPr>
            <w:r w:rsidRPr="00A968CD">
              <w:rPr>
                <w:i/>
                <w:iCs/>
              </w:rPr>
              <w:t xml:space="preserve">How is Confirmation, administered by the local bishop, a sign of unity and apostolicity? </w:t>
            </w:r>
          </w:p>
          <w:p w14:paraId="1BB16432" w14:textId="77777777" w:rsidR="002B4956" w:rsidRPr="008532BD" w:rsidRDefault="002B4956" w:rsidP="002B4956">
            <w:pPr>
              <w:rPr>
                <w:b/>
              </w:rPr>
            </w:pPr>
            <w:r w:rsidRPr="00AC578C">
              <w:rPr>
                <w:b/>
                <w:bdr w:val="single" w:sz="4" w:space="0" w:color="auto"/>
              </w:rPr>
              <w:lastRenderedPageBreak/>
              <w:t xml:space="preserve">Lesson 4:  </w:t>
            </w:r>
            <w:r>
              <w:rPr>
                <w:b/>
                <w:bdr w:val="single" w:sz="4" w:space="0" w:color="auto"/>
              </w:rPr>
              <w:t>Responsibilities Toward the Sacraments</w:t>
            </w:r>
          </w:p>
          <w:p w14:paraId="7F5D9645" w14:textId="77777777" w:rsidR="002B4956" w:rsidRDefault="002B4956" w:rsidP="00796D2B">
            <w:pPr>
              <w:pStyle w:val="ListParagraph"/>
              <w:numPr>
                <w:ilvl w:val="0"/>
                <w:numId w:val="18"/>
              </w:numPr>
            </w:pPr>
            <w:r>
              <w:t>Meets Doctrinal Framework</w:t>
            </w:r>
          </w:p>
          <w:p w14:paraId="445AD98A" w14:textId="77777777" w:rsidR="002B4956" w:rsidRPr="00652414" w:rsidRDefault="002B4956" w:rsidP="00796D2B">
            <w:pPr>
              <w:pStyle w:val="ListParagraph"/>
              <w:numPr>
                <w:ilvl w:val="1"/>
                <w:numId w:val="18"/>
              </w:numPr>
            </w:pPr>
            <w:r>
              <w:t>7.</w:t>
            </w:r>
            <w:r w:rsidRPr="00652414">
              <w:rPr>
                <w:rFonts w:cs="Times New Roman"/>
              </w:rPr>
              <w:t xml:space="preserve"> </w:t>
            </w:r>
            <w:r w:rsidRPr="00652414">
              <w:t>Appropriating and living this sacrament: life in the Holy Spirit (CCC, no. 1694).  </w:t>
            </w:r>
          </w:p>
          <w:p w14:paraId="6C58625D" w14:textId="77777777" w:rsidR="002B4956" w:rsidRPr="00652414" w:rsidRDefault="002B4956" w:rsidP="00796D2B">
            <w:pPr>
              <w:pStyle w:val="ListParagraph"/>
              <w:numPr>
                <w:ilvl w:val="0"/>
                <w:numId w:val="18"/>
              </w:numPr>
            </w:pPr>
            <w:r w:rsidRPr="00652414">
              <w:t xml:space="preserve">How to know the Holy Spirit’s promptings and actions in your life, with the help of the Holy Spirit (CCC, no. 1694). </w:t>
            </w:r>
          </w:p>
          <w:p w14:paraId="15C284D2" w14:textId="77777777" w:rsidR="002B4956" w:rsidRPr="00652414" w:rsidRDefault="002B4956" w:rsidP="00796D2B">
            <w:pPr>
              <w:pStyle w:val="ListParagraph"/>
              <w:numPr>
                <w:ilvl w:val="3"/>
                <w:numId w:val="18"/>
              </w:numPr>
            </w:pPr>
            <w:r w:rsidRPr="00652414">
              <w:t xml:space="preserve">Learn Sacred Scripture (CCC, nos. 50-51,  94-95, 1066). </w:t>
            </w:r>
          </w:p>
          <w:p w14:paraId="626E29A7" w14:textId="77777777" w:rsidR="002B4956" w:rsidRPr="00652414" w:rsidRDefault="002B4956" w:rsidP="00796D2B">
            <w:pPr>
              <w:pStyle w:val="ListParagraph"/>
              <w:numPr>
                <w:ilvl w:val="3"/>
                <w:numId w:val="18"/>
              </w:numPr>
            </w:pPr>
            <w:r w:rsidRPr="00652414">
              <w:t xml:space="preserve">Live the sacraments (CCC, nos.  1071-1072, 1091-1092). </w:t>
            </w:r>
          </w:p>
          <w:p w14:paraId="3740E2CE" w14:textId="77777777" w:rsidR="002B4956" w:rsidRPr="00652414" w:rsidRDefault="002B4956" w:rsidP="00796D2B">
            <w:pPr>
              <w:pStyle w:val="ListParagraph"/>
              <w:numPr>
                <w:ilvl w:val="3"/>
                <w:numId w:val="18"/>
              </w:numPr>
            </w:pPr>
            <w:r w:rsidRPr="00652414">
              <w:t xml:space="preserve">Love the Catholic Church—the Church  that Christ began. </w:t>
            </w:r>
          </w:p>
          <w:p w14:paraId="4F49CB55" w14:textId="77777777" w:rsidR="002B4956" w:rsidRDefault="002B4956" w:rsidP="00796D2B">
            <w:pPr>
              <w:pStyle w:val="ListParagraph"/>
              <w:numPr>
                <w:ilvl w:val="0"/>
                <w:numId w:val="18"/>
              </w:numPr>
            </w:pPr>
            <w:r w:rsidRPr="00652414">
              <w:t xml:space="preserve">Prayer is the foundation for knowing and  following the will and actions of the Holy Spirit (CCC, nos. 1309, 1073, 2670-2672). </w:t>
            </w:r>
          </w:p>
          <w:p w14:paraId="5D0A5531" w14:textId="77777777" w:rsidR="002B4956" w:rsidRDefault="002B4956" w:rsidP="00796D2B">
            <w:pPr>
              <w:pStyle w:val="ListParagraph"/>
              <w:numPr>
                <w:ilvl w:val="0"/>
                <w:numId w:val="18"/>
              </w:numPr>
            </w:pPr>
            <w:r>
              <w:t>Key Idea</w:t>
            </w:r>
          </w:p>
          <w:p w14:paraId="7073266B" w14:textId="77777777" w:rsidR="002B4956" w:rsidRDefault="002B4956" w:rsidP="00796D2B">
            <w:pPr>
              <w:pStyle w:val="ListParagraph"/>
              <w:numPr>
                <w:ilvl w:val="1"/>
                <w:numId w:val="18"/>
              </w:numPr>
            </w:pPr>
            <w:r>
              <w:t>We are called to participate in Christ’s role as king, priest, and prophet.</w:t>
            </w:r>
          </w:p>
          <w:p w14:paraId="0C95CD1D" w14:textId="77777777" w:rsidR="002B4956" w:rsidRDefault="002B4956" w:rsidP="00796D2B">
            <w:pPr>
              <w:pStyle w:val="ListParagraph"/>
              <w:numPr>
                <w:ilvl w:val="1"/>
                <w:numId w:val="18"/>
              </w:numPr>
            </w:pPr>
            <w:r>
              <w:t>We are called to prepare for Confirmation through a period of study and discernment so as to respond fully to the graces we will receive.</w:t>
            </w:r>
          </w:p>
          <w:p w14:paraId="69EA76EC" w14:textId="77777777" w:rsidR="002B4956" w:rsidRDefault="002B4956" w:rsidP="00796D2B">
            <w:pPr>
              <w:pStyle w:val="ListParagraph"/>
              <w:numPr>
                <w:ilvl w:val="1"/>
                <w:numId w:val="18"/>
              </w:numPr>
            </w:pPr>
            <w:r>
              <w:t>To live out our Confirmation graces, we are called to do apostolate, that is, to spread the Faith through word and example.</w:t>
            </w:r>
          </w:p>
          <w:p w14:paraId="62E12E13" w14:textId="77777777" w:rsidR="002B4956" w:rsidRDefault="002B4956" w:rsidP="00796D2B">
            <w:pPr>
              <w:pStyle w:val="ListParagraph"/>
              <w:numPr>
                <w:ilvl w:val="0"/>
                <w:numId w:val="18"/>
              </w:numPr>
            </w:pPr>
            <w:r>
              <w:t>Objectives – Learning Experience</w:t>
            </w:r>
          </w:p>
          <w:p w14:paraId="73B16FC8" w14:textId="77777777" w:rsidR="002B4956" w:rsidRDefault="002B4956" w:rsidP="00796D2B">
            <w:pPr>
              <w:pStyle w:val="ListParagraph"/>
              <w:numPr>
                <w:ilvl w:val="1"/>
                <w:numId w:val="18"/>
              </w:numPr>
            </w:pPr>
            <w:r>
              <w:t>Summarize kingship, priesthood, and prophecy</w:t>
            </w:r>
          </w:p>
          <w:p w14:paraId="791A4689" w14:textId="77777777" w:rsidR="002B4956" w:rsidRDefault="002B4956" w:rsidP="00796D2B">
            <w:pPr>
              <w:pStyle w:val="ListParagraph"/>
              <w:numPr>
                <w:ilvl w:val="1"/>
                <w:numId w:val="18"/>
              </w:numPr>
            </w:pPr>
            <w:r>
              <w:t>Explain the preparation for Confirmation</w:t>
            </w:r>
          </w:p>
          <w:p w14:paraId="0010F1C8" w14:textId="77777777" w:rsidR="002B4956" w:rsidRDefault="002B4956" w:rsidP="00796D2B">
            <w:pPr>
              <w:pStyle w:val="ListParagraph"/>
              <w:numPr>
                <w:ilvl w:val="1"/>
                <w:numId w:val="18"/>
              </w:numPr>
            </w:pPr>
            <w:r>
              <w:t>Describe the apostolate</w:t>
            </w:r>
          </w:p>
          <w:p w14:paraId="5D21808B" w14:textId="77777777" w:rsidR="00796D2B" w:rsidRDefault="00796D2B" w:rsidP="00796D2B">
            <w:pPr>
              <w:pStyle w:val="ListParagraph"/>
              <w:numPr>
                <w:ilvl w:val="0"/>
                <w:numId w:val="18"/>
              </w:numPr>
            </w:pPr>
            <w:r>
              <w:t>Guided Exercises</w:t>
            </w:r>
          </w:p>
          <w:p w14:paraId="2AC455AB" w14:textId="77777777" w:rsidR="00796D2B" w:rsidRDefault="00796D2B" w:rsidP="00796D2B">
            <w:pPr>
              <w:pStyle w:val="ListParagraph"/>
              <w:numPr>
                <w:ilvl w:val="0"/>
                <w:numId w:val="31"/>
              </w:numPr>
              <w:ind w:left="1439"/>
            </w:pPr>
            <w:r>
              <w:t>Partner Work</w:t>
            </w:r>
          </w:p>
          <w:p w14:paraId="67F80FA6" w14:textId="739EA65D" w:rsidR="00796D2B" w:rsidRDefault="00796D2B" w:rsidP="00796D2B">
            <w:pPr>
              <w:pStyle w:val="ListParagraph"/>
              <w:numPr>
                <w:ilvl w:val="2"/>
                <w:numId w:val="18"/>
              </w:numPr>
            </w:pPr>
            <w:r w:rsidRPr="00A968CD">
              <w:t xml:space="preserve">Work with a </w:t>
            </w:r>
            <w:r w:rsidRPr="00A968CD">
              <w:rPr>
                <w:b/>
                <w:bCs/>
              </w:rPr>
              <w:t>partner</w:t>
            </w:r>
            <w:r w:rsidRPr="00A968CD">
              <w:t xml:space="preserve"> to come up with one concrete example each of how a teenager could participate in the kingly, priestly, and prophetic mission of God.</w:t>
            </w:r>
          </w:p>
          <w:p w14:paraId="4F37DC3A" w14:textId="77777777" w:rsidR="002B4956" w:rsidRPr="00FD3964" w:rsidRDefault="002B4956" w:rsidP="002B4956"/>
          <w:p w14:paraId="2F3DED00" w14:textId="75B0CD19" w:rsidR="00AA35C7" w:rsidRPr="0012137E" w:rsidRDefault="002B4956" w:rsidP="00AA35C7">
            <w:pPr>
              <w:rPr>
                <w:b/>
              </w:rPr>
            </w:pPr>
            <w:r>
              <w:rPr>
                <w:b/>
                <w:bdr w:val="single" w:sz="4" w:space="0" w:color="auto"/>
              </w:rPr>
              <w:t>Lesson 5</w:t>
            </w:r>
            <w:r w:rsidR="00AA35C7" w:rsidRPr="0012137E">
              <w:rPr>
                <w:b/>
                <w:bdr w:val="single" w:sz="4" w:space="0" w:color="auto"/>
              </w:rPr>
              <w:t>:  Review Game</w:t>
            </w:r>
          </w:p>
          <w:p w14:paraId="75B9E892" w14:textId="77777777" w:rsidR="00AA35C7" w:rsidRDefault="00AA35C7" w:rsidP="00796D2B">
            <w:pPr>
              <w:pStyle w:val="ListParagraph"/>
              <w:numPr>
                <w:ilvl w:val="0"/>
                <w:numId w:val="18"/>
              </w:numPr>
            </w:pPr>
            <w:r>
              <w:t>Homework</w:t>
            </w:r>
          </w:p>
          <w:p w14:paraId="781C257E" w14:textId="77777777" w:rsidR="00AA35C7" w:rsidRDefault="00AA35C7" w:rsidP="00796D2B">
            <w:pPr>
              <w:pStyle w:val="ListParagraph"/>
              <w:numPr>
                <w:ilvl w:val="1"/>
                <w:numId w:val="18"/>
              </w:numPr>
            </w:pPr>
            <w:r>
              <w:t>Study for Test</w:t>
            </w:r>
          </w:p>
          <w:p w14:paraId="6AD747BC" w14:textId="77777777" w:rsidR="00AA35C7" w:rsidRDefault="00AA35C7" w:rsidP="00AA35C7"/>
          <w:p w14:paraId="5FE7E5F7" w14:textId="4EEA97AE" w:rsidR="00AA35C7" w:rsidRPr="0012137E" w:rsidRDefault="002B4956" w:rsidP="00AA35C7">
            <w:pPr>
              <w:rPr>
                <w:b/>
              </w:rPr>
            </w:pPr>
            <w:r>
              <w:rPr>
                <w:b/>
                <w:bdr w:val="single" w:sz="4" w:space="0" w:color="auto"/>
              </w:rPr>
              <w:lastRenderedPageBreak/>
              <w:t>Lesson 6</w:t>
            </w:r>
            <w:r w:rsidR="00AA35C7" w:rsidRPr="0012137E">
              <w:rPr>
                <w:b/>
                <w:bdr w:val="single" w:sz="4" w:space="0" w:color="auto"/>
              </w:rPr>
              <w:t>:  Test</w:t>
            </w:r>
          </w:p>
          <w:p w14:paraId="5E6E1982" w14:textId="77777777" w:rsidR="00AA35C7" w:rsidRDefault="00AA35C7" w:rsidP="00796D2B">
            <w:pPr>
              <w:pStyle w:val="ListParagraph"/>
              <w:numPr>
                <w:ilvl w:val="0"/>
                <w:numId w:val="18"/>
              </w:numPr>
            </w:pPr>
            <w:r>
              <w:t>Homework</w:t>
            </w:r>
          </w:p>
          <w:p w14:paraId="40D575D4" w14:textId="77CF7323" w:rsidR="00AA35C7" w:rsidRDefault="00AA35C7" w:rsidP="00796D2B">
            <w:pPr>
              <w:pStyle w:val="ListParagraph"/>
              <w:numPr>
                <w:ilvl w:val="1"/>
                <w:numId w:val="18"/>
              </w:numPr>
            </w:pPr>
            <w:r>
              <w:t>Read I</w:t>
            </w:r>
            <w:r w:rsidR="00C9102B">
              <w:t>ntroduction Section of Chapter 3</w:t>
            </w:r>
            <w:r>
              <w:t xml:space="preserve"> on </w:t>
            </w:r>
            <w:r w:rsidR="00C9102B">
              <w:t>Eucharist</w:t>
            </w:r>
          </w:p>
          <w:p w14:paraId="58162B8B" w14:textId="77777777" w:rsidR="00AA35C7" w:rsidRDefault="00AA35C7" w:rsidP="00AA35C7"/>
          <w:p w14:paraId="5E40DA3F" w14:textId="4799FD7C" w:rsidR="003E6394" w:rsidRPr="002D1DCC" w:rsidRDefault="003E6394" w:rsidP="002D1DCC">
            <w:pPr>
              <w:jc w:val="center"/>
              <w:rPr>
                <w:rFonts w:ascii="Cambria" w:hAnsi="Cambria"/>
                <w:color w:val="000000"/>
                <w:sz w:val="18"/>
                <w:szCs w:val="18"/>
              </w:rPr>
            </w:pPr>
            <w:r w:rsidRPr="002D1DCC">
              <w:rPr>
                <w:color w:val="000000"/>
                <w:sz w:val="18"/>
                <w:szCs w:val="18"/>
              </w:rPr>
              <w:t> </w:t>
            </w:r>
          </w:p>
        </w:tc>
        <w:tc>
          <w:tcPr>
            <w:tcW w:w="2540" w:type="dxa"/>
            <w:tcBorders>
              <w:top w:val="nil"/>
              <w:left w:val="nil"/>
              <w:right w:val="single" w:sz="4" w:space="0" w:color="auto"/>
            </w:tcBorders>
            <w:shd w:val="clear" w:color="000000" w:fill="E6E5E7"/>
            <w:hideMark/>
          </w:tcPr>
          <w:p w14:paraId="7FD72C16" w14:textId="77777777" w:rsidR="003E6394" w:rsidRPr="002D1DCC" w:rsidRDefault="003E6394" w:rsidP="002D1DCC">
            <w:pPr>
              <w:spacing w:after="0" w:line="240" w:lineRule="auto"/>
              <w:rPr>
                <w:rFonts w:ascii="Cambria" w:hAnsi="Cambria"/>
                <w:color w:val="000000"/>
                <w:sz w:val="18"/>
                <w:szCs w:val="18"/>
              </w:rPr>
            </w:pPr>
            <w:r w:rsidRPr="002D1DCC">
              <w:rPr>
                <w:rFonts w:ascii="Cambria" w:hAnsi="Cambria"/>
                <w:color w:val="000000"/>
                <w:sz w:val="18"/>
                <w:szCs w:val="18"/>
              </w:rPr>
              <w:lastRenderedPageBreak/>
              <w:t> </w:t>
            </w:r>
          </w:p>
          <w:p w14:paraId="7CC3408C" w14:textId="77777777" w:rsidR="003E6394" w:rsidRPr="002D1DCC" w:rsidRDefault="003E6394" w:rsidP="002D1DCC">
            <w:pPr>
              <w:spacing w:after="0" w:line="240" w:lineRule="auto"/>
              <w:rPr>
                <w:rFonts w:ascii="Cambria" w:hAnsi="Cambria"/>
                <w:color w:val="000000"/>
                <w:sz w:val="18"/>
                <w:szCs w:val="18"/>
              </w:rPr>
            </w:pPr>
            <w:r w:rsidRPr="002D1DCC">
              <w:rPr>
                <w:rFonts w:ascii="Cambria" w:hAnsi="Cambria"/>
                <w:color w:val="000000"/>
                <w:sz w:val="18"/>
                <w:szCs w:val="18"/>
              </w:rPr>
              <w:t> </w:t>
            </w:r>
          </w:p>
          <w:p w14:paraId="6990451A" w14:textId="77777777" w:rsidR="003E6394" w:rsidRPr="002D1DCC" w:rsidRDefault="003E6394" w:rsidP="002D1DCC">
            <w:pPr>
              <w:spacing w:after="0" w:line="240" w:lineRule="auto"/>
              <w:rPr>
                <w:rFonts w:ascii="Cambria" w:hAnsi="Cambria"/>
                <w:color w:val="000000"/>
                <w:sz w:val="18"/>
                <w:szCs w:val="18"/>
              </w:rPr>
            </w:pPr>
            <w:r w:rsidRPr="002D1DCC">
              <w:rPr>
                <w:rFonts w:ascii="Cambria" w:hAnsi="Cambria"/>
                <w:color w:val="000000"/>
                <w:sz w:val="18"/>
                <w:szCs w:val="18"/>
              </w:rPr>
              <w:t> </w:t>
            </w:r>
          </w:p>
          <w:p w14:paraId="13E71D25" w14:textId="20393EEB" w:rsidR="00AB138F" w:rsidRDefault="00AB138F" w:rsidP="002D1DCC">
            <w:pPr>
              <w:spacing w:after="0" w:line="240" w:lineRule="auto"/>
              <w:rPr>
                <w:rFonts w:ascii="Cambria" w:hAnsi="Cambria"/>
                <w:color w:val="000000"/>
                <w:sz w:val="24"/>
                <w:szCs w:val="18"/>
              </w:rPr>
            </w:pPr>
            <w:r w:rsidRPr="00AA35C7">
              <w:rPr>
                <w:rFonts w:ascii="Cambria" w:hAnsi="Cambria"/>
                <w:color w:val="000000"/>
                <w:sz w:val="24"/>
                <w:szCs w:val="18"/>
              </w:rPr>
              <w:t>Other Resources include:</w:t>
            </w:r>
            <w:r w:rsidRPr="00AA35C7">
              <w:rPr>
                <w:rFonts w:ascii="Cambria" w:hAnsi="Cambria"/>
                <w:color w:val="000000"/>
                <w:sz w:val="24"/>
                <w:szCs w:val="18"/>
              </w:rPr>
              <w:br/>
            </w:r>
            <w:r w:rsidR="002B4956">
              <w:rPr>
                <w:rFonts w:ascii="Cambria" w:hAnsi="Cambria"/>
                <w:color w:val="000000"/>
                <w:sz w:val="24"/>
                <w:szCs w:val="18"/>
              </w:rPr>
              <w:t>Directed Reading Sheets (my own)</w:t>
            </w:r>
            <w:r w:rsidR="00C9102B">
              <w:rPr>
                <w:rFonts w:ascii="Cambria" w:hAnsi="Cambria"/>
                <w:color w:val="000000"/>
                <w:sz w:val="24"/>
                <w:szCs w:val="18"/>
              </w:rPr>
              <w:t xml:space="preserve"> for each lesson</w:t>
            </w:r>
          </w:p>
          <w:p w14:paraId="1966BE16" w14:textId="77777777" w:rsidR="00C9102B" w:rsidRDefault="00C9102B" w:rsidP="002D1DCC">
            <w:pPr>
              <w:spacing w:after="0" w:line="240" w:lineRule="auto"/>
              <w:rPr>
                <w:rFonts w:ascii="Cambria" w:hAnsi="Cambria"/>
                <w:color w:val="000000"/>
                <w:sz w:val="24"/>
                <w:szCs w:val="18"/>
              </w:rPr>
            </w:pPr>
          </w:p>
          <w:p w14:paraId="713F6C60" w14:textId="6AB29EDF" w:rsidR="00C9102B" w:rsidRPr="00AA35C7" w:rsidRDefault="00C9102B" w:rsidP="00C9102B">
            <w:pPr>
              <w:spacing w:after="0" w:line="240" w:lineRule="auto"/>
              <w:rPr>
                <w:rFonts w:ascii="Cambria" w:hAnsi="Cambria"/>
                <w:color w:val="000000"/>
                <w:sz w:val="24"/>
                <w:szCs w:val="18"/>
              </w:rPr>
            </w:pPr>
            <w:r>
              <w:rPr>
                <w:rFonts w:ascii="Cambria" w:hAnsi="Cambria"/>
                <w:color w:val="000000"/>
                <w:sz w:val="24"/>
                <w:szCs w:val="18"/>
              </w:rPr>
              <w:t>Lesson 1:  Notes on Confirmation in Scripture and Early Church used with:</w:t>
            </w:r>
          </w:p>
          <w:p w14:paraId="5CF3F638" w14:textId="77777777" w:rsidR="00C9102B" w:rsidRPr="00AA35C7" w:rsidRDefault="00C9102B" w:rsidP="00C9102B">
            <w:pPr>
              <w:spacing w:after="0" w:line="240" w:lineRule="auto"/>
              <w:rPr>
                <w:rFonts w:ascii="Cambria" w:hAnsi="Cambria"/>
                <w:color w:val="000000"/>
                <w:sz w:val="24"/>
                <w:szCs w:val="18"/>
              </w:rPr>
            </w:pPr>
            <w:r w:rsidRPr="00AA35C7">
              <w:rPr>
                <w:rFonts w:ascii="Cambria" w:hAnsi="Cambria"/>
                <w:color w:val="000000"/>
                <w:sz w:val="24"/>
                <w:szCs w:val="18"/>
              </w:rPr>
              <w:t>The Bible</w:t>
            </w:r>
          </w:p>
          <w:p w14:paraId="1639A181" w14:textId="77777777" w:rsidR="00C9102B" w:rsidRDefault="00C9102B" w:rsidP="00C9102B">
            <w:pPr>
              <w:spacing w:after="0" w:line="240" w:lineRule="auto"/>
              <w:rPr>
                <w:rFonts w:ascii="Cambria" w:hAnsi="Cambria"/>
                <w:i/>
                <w:color w:val="000000"/>
                <w:sz w:val="24"/>
                <w:szCs w:val="18"/>
              </w:rPr>
            </w:pPr>
            <w:r w:rsidRPr="00AA35C7">
              <w:rPr>
                <w:rFonts w:ascii="Cambria" w:hAnsi="Cambria"/>
                <w:i/>
                <w:color w:val="000000"/>
                <w:sz w:val="24"/>
                <w:szCs w:val="18"/>
              </w:rPr>
              <w:t>The Catechism of the Catholic Church</w:t>
            </w:r>
          </w:p>
          <w:p w14:paraId="140466D6" w14:textId="07E9D1F3" w:rsidR="00C9102B" w:rsidRPr="00C9102B" w:rsidRDefault="00C9102B" w:rsidP="00C9102B">
            <w:pPr>
              <w:spacing w:after="0" w:line="240" w:lineRule="auto"/>
              <w:rPr>
                <w:rFonts w:ascii="Cambria" w:hAnsi="Cambria"/>
                <w:color w:val="000000"/>
                <w:sz w:val="24"/>
                <w:szCs w:val="18"/>
              </w:rPr>
            </w:pPr>
            <w:r>
              <w:rPr>
                <w:rFonts w:ascii="Cambria" w:hAnsi="Cambria"/>
                <w:color w:val="000000"/>
                <w:sz w:val="24"/>
                <w:szCs w:val="18"/>
              </w:rPr>
              <w:t>Textbook</w:t>
            </w:r>
          </w:p>
          <w:p w14:paraId="1EB76337" w14:textId="7C66079F" w:rsidR="00C9102B" w:rsidRDefault="00C9102B" w:rsidP="002D1DCC">
            <w:pPr>
              <w:spacing w:after="0" w:line="240" w:lineRule="auto"/>
              <w:rPr>
                <w:rFonts w:ascii="Cambria" w:hAnsi="Cambria"/>
                <w:color w:val="000000"/>
                <w:sz w:val="24"/>
                <w:szCs w:val="18"/>
              </w:rPr>
            </w:pPr>
          </w:p>
          <w:p w14:paraId="655060CD" w14:textId="4F2F7544" w:rsidR="002B4956" w:rsidRDefault="00C9102B" w:rsidP="002D1DCC">
            <w:pPr>
              <w:spacing w:after="0" w:line="240" w:lineRule="auto"/>
              <w:rPr>
                <w:rFonts w:ascii="Cambria" w:hAnsi="Cambria"/>
                <w:color w:val="000000"/>
                <w:sz w:val="24"/>
                <w:szCs w:val="18"/>
              </w:rPr>
            </w:pPr>
            <w:r>
              <w:rPr>
                <w:rFonts w:ascii="Cambria" w:hAnsi="Cambria"/>
                <w:color w:val="000000"/>
                <w:sz w:val="24"/>
                <w:szCs w:val="18"/>
              </w:rPr>
              <w:t xml:space="preserve">Lesson 2:  </w:t>
            </w:r>
            <w:r w:rsidR="002B4956">
              <w:rPr>
                <w:rFonts w:ascii="Cambria" w:hAnsi="Cambria"/>
                <w:color w:val="000000"/>
                <w:sz w:val="24"/>
                <w:szCs w:val="18"/>
              </w:rPr>
              <w:t>Worksheet on the Gifts of the Holy Spirit</w:t>
            </w:r>
            <w:r>
              <w:rPr>
                <w:rFonts w:ascii="Cambria" w:hAnsi="Cambria"/>
                <w:color w:val="000000"/>
                <w:sz w:val="24"/>
                <w:szCs w:val="18"/>
              </w:rPr>
              <w:t xml:space="preserve"> used with Textbook</w:t>
            </w:r>
          </w:p>
          <w:p w14:paraId="15971D5F" w14:textId="77777777" w:rsidR="00C9102B" w:rsidRDefault="00C9102B" w:rsidP="002D1DCC">
            <w:pPr>
              <w:spacing w:after="0" w:line="240" w:lineRule="auto"/>
              <w:rPr>
                <w:rFonts w:ascii="Cambria" w:hAnsi="Cambria"/>
                <w:color w:val="000000"/>
                <w:sz w:val="24"/>
                <w:szCs w:val="18"/>
              </w:rPr>
            </w:pPr>
          </w:p>
          <w:p w14:paraId="3601357B" w14:textId="61F1CAF8" w:rsidR="002B4956" w:rsidRDefault="00C9102B" w:rsidP="002D1DCC">
            <w:pPr>
              <w:spacing w:after="0" w:line="240" w:lineRule="auto"/>
              <w:rPr>
                <w:rFonts w:ascii="Cambria" w:hAnsi="Cambria"/>
                <w:color w:val="000000"/>
                <w:sz w:val="24"/>
                <w:szCs w:val="18"/>
              </w:rPr>
            </w:pPr>
            <w:r>
              <w:rPr>
                <w:rFonts w:ascii="Cambria" w:hAnsi="Cambria"/>
                <w:color w:val="000000"/>
                <w:sz w:val="24"/>
                <w:szCs w:val="18"/>
              </w:rPr>
              <w:t xml:space="preserve">Lesson 3:  PowerPoint Description of Chrism Mass on Holy Thursday </w:t>
            </w:r>
            <w:r>
              <w:rPr>
                <w:rFonts w:ascii="Cambria" w:hAnsi="Cambria"/>
                <w:color w:val="000000"/>
                <w:sz w:val="24"/>
                <w:szCs w:val="18"/>
              </w:rPr>
              <w:lastRenderedPageBreak/>
              <w:t>with pictures of Chrism Masses</w:t>
            </w:r>
          </w:p>
          <w:p w14:paraId="131BD660" w14:textId="77777777" w:rsidR="00C9102B" w:rsidRDefault="00C9102B" w:rsidP="002D1DCC">
            <w:pPr>
              <w:spacing w:after="0" w:line="240" w:lineRule="auto"/>
              <w:rPr>
                <w:rFonts w:ascii="Cambria" w:hAnsi="Cambria"/>
                <w:color w:val="000000"/>
                <w:sz w:val="24"/>
                <w:szCs w:val="18"/>
              </w:rPr>
            </w:pPr>
          </w:p>
          <w:p w14:paraId="3027FF37" w14:textId="61372E70" w:rsidR="00C9102B" w:rsidRDefault="00C9102B" w:rsidP="002D1DCC">
            <w:pPr>
              <w:spacing w:after="0" w:line="240" w:lineRule="auto"/>
              <w:rPr>
                <w:rFonts w:ascii="Cambria" w:hAnsi="Cambria"/>
                <w:color w:val="000000"/>
                <w:sz w:val="24"/>
                <w:szCs w:val="18"/>
              </w:rPr>
            </w:pPr>
            <w:r>
              <w:rPr>
                <w:rFonts w:ascii="Cambria" w:hAnsi="Cambria"/>
                <w:color w:val="000000"/>
                <w:sz w:val="24"/>
                <w:szCs w:val="18"/>
              </w:rPr>
              <w:t>Lesson 4:  Answer Study Questions related to this lesson from Textbook</w:t>
            </w:r>
          </w:p>
          <w:p w14:paraId="0976B3B4" w14:textId="77777777" w:rsidR="00C9102B" w:rsidRDefault="00C9102B" w:rsidP="002D1DCC">
            <w:pPr>
              <w:spacing w:after="0" w:line="240" w:lineRule="auto"/>
              <w:rPr>
                <w:rFonts w:ascii="Cambria" w:hAnsi="Cambria"/>
                <w:color w:val="000000"/>
                <w:sz w:val="24"/>
                <w:szCs w:val="18"/>
              </w:rPr>
            </w:pPr>
          </w:p>
          <w:p w14:paraId="6B64D97C" w14:textId="16F85340" w:rsidR="00C9102B" w:rsidRDefault="00C9102B" w:rsidP="002D1DCC">
            <w:pPr>
              <w:spacing w:after="0" w:line="240" w:lineRule="auto"/>
              <w:rPr>
                <w:rFonts w:ascii="Cambria" w:hAnsi="Cambria"/>
                <w:color w:val="000000"/>
                <w:sz w:val="24"/>
                <w:szCs w:val="18"/>
              </w:rPr>
            </w:pPr>
            <w:r>
              <w:rPr>
                <w:rFonts w:ascii="Cambria" w:hAnsi="Cambria"/>
                <w:color w:val="000000"/>
                <w:sz w:val="24"/>
                <w:szCs w:val="18"/>
              </w:rPr>
              <w:t>Additional Resources</w:t>
            </w:r>
          </w:p>
          <w:p w14:paraId="10BCF4AB" w14:textId="77777777" w:rsidR="00AB138F" w:rsidRPr="00AA35C7" w:rsidRDefault="00AB138F" w:rsidP="002D1DCC">
            <w:pPr>
              <w:spacing w:after="0" w:line="240" w:lineRule="auto"/>
              <w:rPr>
                <w:rFonts w:ascii="Cambria" w:hAnsi="Cambria"/>
                <w:color w:val="000000"/>
                <w:sz w:val="24"/>
                <w:szCs w:val="18"/>
              </w:rPr>
            </w:pPr>
            <w:r w:rsidRPr="00AA35C7">
              <w:rPr>
                <w:rFonts w:ascii="Cambria" w:hAnsi="Cambria"/>
                <w:color w:val="000000"/>
                <w:sz w:val="24"/>
                <w:szCs w:val="18"/>
              </w:rPr>
              <w:t>Notebook Paper</w:t>
            </w:r>
          </w:p>
          <w:p w14:paraId="57324DA7" w14:textId="240F9B2D" w:rsidR="00AB138F" w:rsidRDefault="00AB138F" w:rsidP="002D1DCC">
            <w:pPr>
              <w:spacing w:after="0" w:line="240" w:lineRule="auto"/>
              <w:rPr>
                <w:rFonts w:ascii="Cambria" w:hAnsi="Cambria"/>
                <w:color w:val="000000"/>
                <w:sz w:val="24"/>
                <w:szCs w:val="18"/>
              </w:rPr>
            </w:pPr>
            <w:r w:rsidRPr="00AA35C7">
              <w:rPr>
                <w:rFonts w:ascii="Cambria" w:hAnsi="Cambria"/>
                <w:color w:val="000000"/>
                <w:sz w:val="24"/>
                <w:szCs w:val="18"/>
              </w:rPr>
              <w:t>Journals</w:t>
            </w:r>
          </w:p>
          <w:p w14:paraId="4F9E72A0" w14:textId="77777777" w:rsidR="00C9102B" w:rsidRDefault="00C9102B" w:rsidP="002D1DCC">
            <w:pPr>
              <w:spacing w:after="0" w:line="240" w:lineRule="auto"/>
              <w:rPr>
                <w:rFonts w:ascii="Cambria" w:hAnsi="Cambria"/>
                <w:color w:val="000000"/>
                <w:sz w:val="24"/>
                <w:szCs w:val="18"/>
              </w:rPr>
            </w:pPr>
            <w:r>
              <w:rPr>
                <w:rFonts w:ascii="Cambria" w:hAnsi="Cambria"/>
                <w:color w:val="000000"/>
                <w:sz w:val="24"/>
                <w:szCs w:val="18"/>
              </w:rPr>
              <w:t>Castle Learning Vocabulary Assignment</w:t>
            </w:r>
          </w:p>
          <w:p w14:paraId="0CA03CB2" w14:textId="77777777" w:rsidR="00C9102B" w:rsidRDefault="00C9102B" w:rsidP="002D1DCC">
            <w:pPr>
              <w:spacing w:after="0" w:line="240" w:lineRule="auto"/>
              <w:rPr>
                <w:rFonts w:ascii="Cambria" w:hAnsi="Cambria"/>
                <w:color w:val="000000"/>
                <w:sz w:val="24"/>
                <w:szCs w:val="18"/>
              </w:rPr>
            </w:pPr>
          </w:p>
          <w:p w14:paraId="490086AA" w14:textId="59C6F913" w:rsidR="00C9102B" w:rsidRPr="00AA35C7" w:rsidRDefault="00C9102B" w:rsidP="002D1DCC">
            <w:pPr>
              <w:spacing w:after="0" w:line="240" w:lineRule="auto"/>
              <w:rPr>
                <w:rFonts w:ascii="Cambria" w:hAnsi="Cambria"/>
                <w:color w:val="000000"/>
                <w:sz w:val="24"/>
                <w:szCs w:val="18"/>
              </w:rPr>
            </w:pPr>
            <w:r>
              <w:rPr>
                <w:rFonts w:ascii="Cambria" w:hAnsi="Cambria"/>
                <w:color w:val="000000"/>
                <w:sz w:val="24"/>
                <w:szCs w:val="18"/>
              </w:rPr>
              <w:t>Crossword Puzzle Vocabulary Assignment</w:t>
            </w:r>
          </w:p>
          <w:p w14:paraId="4D7C09A8" w14:textId="77777777" w:rsidR="003E6394" w:rsidRPr="002D1DCC" w:rsidRDefault="003E6394" w:rsidP="002D1DCC">
            <w:pPr>
              <w:spacing w:after="0" w:line="240" w:lineRule="auto"/>
              <w:rPr>
                <w:rFonts w:ascii="Cambria" w:hAnsi="Cambria"/>
                <w:color w:val="000000"/>
                <w:sz w:val="18"/>
                <w:szCs w:val="18"/>
              </w:rPr>
            </w:pPr>
            <w:r w:rsidRPr="002D1DCC">
              <w:rPr>
                <w:rFonts w:ascii="Cambria" w:hAnsi="Cambria"/>
                <w:color w:val="000000"/>
                <w:sz w:val="18"/>
                <w:szCs w:val="18"/>
              </w:rPr>
              <w:t> </w:t>
            </w:r>
          </w:p>
          <w:p w14:paraId="79017C6C" w14:textId="2A8B47FA" w:rsidR="003E6394" w:rsidRPr="002D1DCC" w:rsidRDefault="003E6394" w:rsidP="002D1DCC">
            <w:pPr>
              <w:rPr>
                <w:rFonts w:ascii="Cambria" w:hAnsi="Cambria"/>
                <w:color w:val="000000"/>
                <w:sz w:val="18"/>
                <w:szCs w:val="18"/>
              </w:rPr>
            </w:pPr>
            <w:r w:rsidRPr="002D1DCC">
              <w:rPr>
                <w:rFonts w:ascii="Cambria" w:hAnsi="Cambria"/>
                <w:color w:val="000000"/>
                <w:sz w:val="18"/>
                <w:szCs w:val="18"/>
              </w:rPr>
              <w:t> </w:t>
            </w:r>
          </w:p>
        </w:tc>
        <w:tc>
          <w:tcPr>
            <w:tcW w:w="1200" w:type="dxa"/>
            <w:tcBorders>
              <w:top w:val="nil"/>
              <w:left w:val="nil"/>
              <w:right w:val="single" w:sz="4" w:space="0" w:color="auto"/>
            </w:tcBorders>
            <w:shd w:val="clear" w:color="000000" w:fill="E6E5E7"/>
            <w:noWrap/>
            <w:hideMark/>
          </w:tcPr>
          <w:p w14:paraId="2690B2BC" w14:textId="77777777" w:rsidR="003E6394" w:rsidRPr="002D1DCC" w:rsidRDefault="003E6394" w:rsidP="002D1DCC">
            <w:pPr>
              <w:spacing w:after="0" w:line="240" w:lineRule="auto"/>
              <w:rPr>
                <w:rFonts w:ascii="Cambria" w:hAnsi="Cambria"/>
                <w:color w:val="000000"/>
                <w:sz w:val="18"/>
                <w:szCs w:val="18"/>
              </w:rPr>
            </w:pPr>
            <w:r w:rsidRPr="002D1DCC">
              <w:rPr>
                <w:rFonts w:ascii="Cambria" w:hAnsi="Cambria"/>
                <w:color w:val="000000"/>
                <w:sz w:val="18"/>
                <w:szCs w:val="18"/>
              </w:rPr>
              <w:lastRenderedPageBreak/>
              <w:t> </w:t>
            </w:r>
          </w:p>
          <w:p w14:paraId="182597B6" w14:textId="77777777" w:rsidR="003E6394" w:rsidRPr="002D1DCC" w:rsidRDefault="003E6394" w:rsidP="002D1DCC">
            <w:pPr>
              <w:spacing w:after="0" w:line="240" w:lineRule="auto"/>
              <w:jc w:val="center"/>
              <w:rPr>
                <w:rFonts w:ascii="Cambria" w:hAnsi="Cambria"/>
                <w:color w:val="000000"/>
                <w:sz w:val="18"/>
                <w:szCs w:val="18"/>
              </w:rPr>
            </w:pPr>
            <w:r w:rsidRPr="002D1DCC">
              <w:rPr>
                <w:rFonts w:ascii="Cambria" w:hAnsi="Cambria"/>
                <w:color w:val="000000"/>
                <w:sz w:val="18"/>
                <w:szCs w:val="18"/>
              </w:rPr>
              <w:t> </w:t>
            </w:r>
          </w:p>
          <w:p w14:paraId="7539EA8B" w14:textId="77777777" w:rsidR="003E6394" w:rsidRPr="002D1DCC" w:rsidRDefault="003E6394" w:rsidP="002D1DCC">
            <w:pPr>
              <w:spacing w:after="0" w:line="240" w:lineRule="auto"/>
              <w:rPr>
                <w:rFonts w:ascii="Cambria" w:hAnsi="Cambria"/>
                <w:color w:val="000000"/>
                <w:sz w:val="18"/>
                <w:szCs w:val="18"/>
              </w:rPr>
            </w:pPr>
            <w:r w:rsidRPr="002D1DCC">
              <w:rPr>
                <w:rFonts w:ascii="Cambria" w:hAnsi="Cambria"/>
                <w:color w:val="000000"/>
                <w:sz w:val="18"/>
                <w:szCs w:val="18"/>
              </w:rPr>
              <w:t> </w:t>
            </w:r>
          </w:p>
          <w:p w14:paraId="49E7D6FF" w14:textId="77777777" w:rsidR="003E6394" w:rsidRPr="002D1DCC" w:rsidRDefault="003E6394" w:rsidP="002D1DCC">
            <w:pPr>
              <w:spacing w:after="0" w:line="240" w:lineRule="auto"/>
              <w:rPr>
                <w:rFonts w:ascii="Cambria" w:hAnsi="Cambria"/>
                <w:color w:val="000000"/>
                <w:sz w:val="18"/>
                <w:szCs w:val="18"/>
              </w:rPr>
            </w:pPr>
            <w:r w:rsidRPr="002D1DCC">
              <w:rPr>
                <w:rFonts w:ascii="Cambria" w:hAnsi="Cambria"/>
                <w:color w:val="000000"/>
                <w:sz w:val="18"/>
                <w:szCs w:val="18"/>
              </w:rPr>
              <w:t> </w:t>
            </w:r>
          </w:p>
          <w:p w14:paraId="5E2FE241" w14:textId="77777777" w:rsidR="003E6394" w:rsidRPr="002D1DCC" w:rsidRDefault="003E6394" w:rsidP="002D1DCC">
            <w:pPr>
              <w:spacing w:after="0" w:line="240" w:lineRule="auto"/>
              <w:rPr>
                <w:rFonts w:ascii="Cambria" w:hAnsi="Cambria"/>
                <w:color w:val="000000"/>
                <w:sz w:val="18"/>
                <w:szCs w:val="18"/>
              </w:rPr>
            </w:pPr>
            <w:r w:rsidRPr="002D1DCC">
              <w:rPr>
                <w:rFonts w:ascii="Cambria" w:hAnsi="Cambria"/>
                <w:color w:val="000000"/>
                <w:sz w:val="18"/>
                <w:szCs w:val="18"/>
              </w:rPr>
              <w:t> </w:t>
            </w:r>
          </w:p>
          <w:p w14:paraId="490F3DC2" w14:textId="6E07CDD9" w:rsidR="003E6394" w:rsidRPr="002D1DCC" w:rsidRDefault="003E6394" w:rsidP="002D1DCC">
            <w:pPr>
              <w:rPr>
                <w:rFonts w:ascii="Cambria" w:hAnsi="Cambria"/>
                <w:color w:val="000000"/>
                <w:sz w:val="18"/>
                <w:szCs w:val="18"/>
              </w:rPr>
            </w:pPr>
            <w:r w:rsidRPr="002D1DCC">
              <w:rPr>
                <w:rFonts w:ascii="Cambria" w:hAnsi="Cambria"/>
                <w:color w:val="000000"/>
                <w:sz w:val="18"/>
                <w:szCs w:val="18"/>
              </w:rPr>
              <w:t> </w:t>
            </w:r>
          </w:p>
        </w:tc>
      </w:tr>
      <w:tr w:rsidR="002D1DCC" w:rsidRPr="00A318CA" w14:paraId="32B1B999" w14:textId="77777777" w:rsidTr="002D1DCC">
        <w:trPr>
          <w:trHeight w:val="420"/>
        </w:trPr>
        <w:tc>
          <w:tcPr>
            <w:tcW w:w="12660" w:type="dxa"/>
            <w:gridSpan w:val="5"/>
            <w:tcBorders>
              <w:top w:val="single" w:sz="4" w:space="0" w:color="auto"/>
              <w:left w:val="single" w:sz="4" w:space="0" w:color="auto"/>
              <w:bottom w:val="single" w:sz="4" w:space="0" w:color="auto"/>
              <w:right w:val="single" w:sz="4" w:space="0" w:color="000000"/>
            </w:tcBorders>
            <w:shd w:val="clear" w:color="000000" w:fill="FDE9D9"/>
            <w:hideMark/>
          </w:tcPr>
          <w:p w14:paraId="4EAF35DA" w14:textId="7A452099" w:rsidR="002D1DCC" w:rsidRPr="002D1DCC" w:rsidRDefault="002D1DCC" w:rsidP="002D1DCC">
            <w:pPr>
              <w:spacing w:after="0" w:line="240" w:lineRule="auto"/>
              <w:rPr>
                <w:color w:val="000000"/>
                <w:sz w:val="18"/>
                <w:szCs w:val="18"/>
              </w:rPr>
            </w:pPr>
            <w:r w:rsidRPr="002D1DCC">
              <w:rPr>
                <w:color w:val="000000"/>
                <w:sz w:val="18"/>
                <w:szCs w:val="18"/>
              </w:rPr>
              <w:lastRenderedPageBreak/>
              <w:t>Differentiated Instruction Opportunities/Overview:</w:t>
            </w:r>
            <w:r w:rsidR="003415FC">
              <w:rPr>
                <w:color w:val="000000"/>
                <w:sz w:val="18"/>
                <w:szCs w:val="18"/>
              </w:rPr>
              <w:t xml:space="preserve">  </w:t>
            </w:r>
            <w:r w:rsidR="003415FC" w:rsidRPr="001D4FB8">
              <w:rPr>
                <w:color w:val="000000"/>
              </w:rPr>
              <w:t xml:space="preserve">Placing students in ability groups will allow for extensions and revisions of what is to be expected. For example, an extension could be having students create a five paragraph essay; while other groups construct a three paragraph essay. The same expectations are present; the only element of change is the required length. Multiple choice questions could have fewer options for some students, also additional tools can be provided to aid the students in finding the correct answer. When given the study guide, an adjusted version can be provided, or a list of the answers and the students must decide where to place them on the study guide. </w:t>
            </w:r>
            <w:r w:rsidR="003415FC">
              <w:rPr>
                <w:color w:val="000000"/>
              </w:rPr>
              <w:t xml:space="preserve">Extra time may also be given to complete assignments. Allowing pacing for certain reading material also provides a great way to differentiate instruction. </w:t>
            </w:r>
            <w:r w:rsidR="003415FC" w:rsidRPr="001D4FB8">
              <w:rPr>
                <w:color w:val="000000"/>
              </w:rPr>
              <w:t>Accommodations do not equal lower expectations.</w:t>
            </w:r>
          </w:p>
        </w:tc>
      </w:tr>
      <w:tr w:rsidR="002D1DCC" w:rsidRPr="00A318CA" w14:paraId="4EAC0517" w14:textId="77777777" w:rsidTr="002D1DCC">
        <w:trPr>
          <w:trHeight w:val="390"/>
        </w:trPr>
        <w:tc>
          <w:tcPr>
            <w:tcW w:w="12660" w:type="dxa"/>
            <w:gridSpan w:val="5"/>
            <w:tcBorders>
              <w:top w:val="single" w:sz="4" w:space="0" w:color="auto"/>
              <w:left w:val="single" w:sz="4" w:space="0" w:color="auto"/>
              <w:bottom w:val="single" w:sz="4" w:space="0" w:color="auto"/>
              <w:right w:val="single" w:sz="4" w:space="0" w:color="000000"/>
            </w:tcBorders>
            <w:shd w:val="clear" w:color="000000" w:fill="C2D69A"/>
            <w:hideMark/>
          </w:tcPr>
          <w:p w14:paraId="6729EE68" w14:textId="77777777" w:rsidR="002D1DCC" w:rsidRPr="002D1DCC" w:rsidRDefault="002D1DCC" w:rsidP="003415FC">
            <w:pPr>
              <w:spacing w:after="0" w:line="240" w:lineRule="auto"/>
              <w:rPr>
                <w:rFonts w:ascii="Cambria" w:hAnsi="Cambria"/>
                <w:color w:val="000000"/>
                <w:sz w:val="18"/>
                <w:szCs w:val="18"/>
              </w:rPr>
            </w:pPr>
            <w:r w:rsidRPr="002D1DCC">
              <w:rPr>
                <w:rFonts w:ascii="Cambria" w:hAnsi="Cambria"/>
                <w:color w:val="000000"/>
                <w:sz w:val="18"/>
                <w:szCs w:val="18"/>
              </w:rPr>
              <w:t>Cross Curricular Opportunities:</w:t>
            </w:r>
            <w:r w:rsidR="003415FC">
              <w:rPr>
                <w:rFonts w:ascii="Cambria" w:hAnsi="Cambria"/>
                <w:color w:val="000000"/>
                <w:sz w:val="18"/>
                <w:szCs w:val="18"/>
              </w:rPr>
              <w:t xml:space="preserve"> English/History (Writing and journal exercises and examining the beginnings of the Church in history)</w:t>
            </w:r>
          </w:p>
        </w:tc>
      </w:tr>
      <w:tr w:rsidR="002D1DCC" w:rsidRPr="00A318CA" w14:paraId="27F811E9" w14:textId="77777777" w:rsidTr="002D1DCC">
        <w:trPr>
          <w:trHeight w:val="480"/>
        </w:trPr>
        <w:tc>
          <w:tcPr>
            <w:tcW w:w="1160" w:type="dxa"/>
            <w:tcBorders>
              <w:top w:val="nil"/>
              <w:left w:val="single" w:sz="4" w:space="0" w:color="auto"/>
              <w:bottom w:val="single" w:sz="4" w:space="0" w:color="auto"/>
              <w:right w:val="single" w:sz="4" w:space="0" w:color="auto"/>
            </w:tcBorders>
            <w:shd w:val="clear" w:color="000000" w:fill="EAF1DD"/>
            <w:hideMark/>
          </w:tcPr>
          <w:p w14:paraId="384C201E" w14:textId="77777777" w:rsidR="002D1DCC" w:rsidRPr="002D1DCC" w:rsidRDefault="002D1DCC" w:rsidP="002D1DCC">
            <w:pPr>
              <w:spacing w:after="0" w:line="240" w:lineRule="auto"/>
              <w:rPr>
                <w:rFonts w:ascii="Cambria" w:hAnsi="Cambria"/>
                <w:color w:val="000000"/>
                <w:sz w:val="18"/>
                <w:szCs w:val="18"/>
              </w:rPr>
            </w:pPr>
            <w:r w:rsidRPr="002D1DCC">
              <w:rPr>
                <w:rFonts w:ascii="Cambria" w:hAnsi="Cambria"/>
                <w:color w:val="000000"/>
                <w:sz w:val="18"/>
                <w:szCs w:val="18"/>
              </w:rPr>
              <w:t>Standard Number</w:t>
            </w:r>
          </w:p>
        </w:tc>
        <w:tc>
          <w:tcPr>
            <w:tcW w:w="7760" w:type="dxa"/>
            <w:gridSpan w:val="2"/>
            <w:tcBorders>
              <w:top w:val="single" w:sz="4" w:space="0" w:color="auto"/>
              <w:left w:val="nil"/>
              <w:bottom w:val="single" w:sz="4" w:space="0" w:color="auto"/>
              <w:right w:val="single" w:sz="4" w:space="0" w:color="000000"/>
            </w:tcBorders>
            <w:shd w:val="clear" w:color="000000" w:fill="EAF1DD"/>
            <w:hideMark/>
          </w:tcPr>
          <w:p w14:paraId="5B78F3CA" w14:textId="77777777" w:rsidR="002D1DCC" w:rsidRPr="002D1DCC" w:rsidRDefault="002D1DCC" w:rsidP="002D1DCC">
            <w:pPr>
              <w:spacing w:after="0" w:line="240" w:lineRule="auto"/>
              <w:rPr>
                <w:rFonts w:ascii="Cambria" w:hAnsi="Cambria"/>
                <w:color w:val="000000"/>
                <w:sz w:val="18"/>
                <w:szCs w:val="18"/>
              </w:rPr>
            </w:pPr>
            <w:r w:rsidRPr="002D1DCC">
              <w:rPr>
                <w:rFonts w:ascii="Cambria" w:hAnsi="Cambria"/>
                <w:color w:val="000000"/>
                <w:sz w:val="18"/>
                <w:szCs w:val="18"/>
              </w:rPr>
              <w:t>Standard Description</w:t>
            </w:r>
          </w:p>
        </w:tc>
        <w:tc>
          <w:tcPr>
            <w:tcW w:w="2540" w:type="dxa"/>
            <w:tcBorders>
              <w:top w:val="nil"/>
              <w:left w:val="nil"/>
              <w:bottom w:val="single" w:sz="4" w:space="0" w:color="auto"/>
              <w:right w:val="single" w:sz="4" w:space="0" w:color="auto"/>
            </w:tcBorders>
            <w:shd w:val="clear" w:color="000000" w:fill="EAF1DD"/>
            <w:noWrap/>
            <w:hideMark/>
          </w:tcPr>
          <w:p w14:paraId="4A2D84DE" w14:textId="77777777" w:rsidR="002D1DCC" w:rsidRPr="002D1DCC" w:rsidRDefault="002D1DCC" w:rsidP="002D1DCC">
            <w:pPr>
              <w:spacing w:after="0" w:line="240" w:lineRule="auto"/>
              <w:rPr>
                <w:rFonts w:ascii="Cambria" w:hAnsi="Cambria"/>
                <w:color w:val="000000"/>
                <w:sz w:val="18"/>
                <w:szCs w:val="18"/>
              </w:rPr>
            </w:pPr>
            <w:r w:rsidRPr="002D1DCC">
              <w:rPr>
                <w:rFonts w:ascii="Cambria" w:hAnsi="Cambria"/>
                <w:color w:val="000000"/>
                <w:sz w:val="18"/>
                <w:szCs w:val="18"/>
              </w:rPr>
              <w:t>Resources</w:t>
            </w:r>
          </w:p>
        </w:tc>
        <w:tc>
          <w:tcPr>
            <w:tcW w:w="1200" w:type="dxa"/>
            <w:tcBorders>
              <w:top w:val="nil"/>
              <w:left w:val="nil"/>
              <w:bottom w:val="single" w:sz="4" w:space="0" w:color="auto"/>
              <w:right w:val="single" w:sz="4" w:space="0" w:color="auto"/>
            </w:tcBorders>
            <w:shd w:val="clear" w:color="000000" w:fill="EAF1DD"/>
            <w:noWrap/>
            <w:hideMark/>
          </w:tcPr>
          <w:p w14:paraId="4F4F157C" w14:textId="77777777" w:rsidR="002D1DCC" w:rsidRPr="002D1DCC" w:rsidRDefault="002D1DCC" w:rsidP="002D1DCC">
            <w:pPr>
              <w:spacing w:after="0" w:line="240" w:lineRule="auto"/>
              <w:rPr>
                <w:rFonts w:ascii="Cambria" w:hAnsi="Cambria"/>
                <w:color w:val="000000"/>
                <w:sz w:val="18"/>
                <w:szCs w:val="18"/>
              </w:rPr>
            </w:pPr>
            <w:r w:rsidRPr="002D1DCC">
              <w:rPr>
                <w:rFonts w:ascii="Cambria" w:hAnsi="Cambria"/>
                <w:color w:val="000000"/>
                <w:sz w:val="18"/>
                <w:szCs w:val="18"/>
              </w:rPr>
              <w:t>Date</w:t>
            </w:r>
          </w:p>
        </w:tc>
      </w:tr>
      <w:tr w:rsidR="003415FC" w:rsidRPr="00A318CA" w14:paraId="3B2909F2" w14:textId="77777777" w:rsidTr="003415FC">
        <w:trPr>
          <w:trHeight w:val="1812"/>
        </w:trPr>
        <w:tc>
          <w:tcPr>
            <w:tcW w:w="1160" w:type="dxa"/>
            <w:tcBorders>
              <w:top w:val="nil"/>
              <w:left w:val="single" w:sz="4" w:space="0" w:color="auto"/>
              <w:right w:val="single" w:sz="4" w:space="0" w:color="auto"/>
            </w:tcBorders>
            <w:shd w:val="clear" w:color="000000" w:fill="EAF1DD"/>
            <w:noWrap/>
            <w:hideMark/>
          </w:tcPr>
          <w:p w14:paraId="72D3E5A4" w14:textId="77777777" w:rsidR="003415FC" w:rsidRPr="002D1DCC" w:rsidRDefault="003415FC" w:rsidP="002D1DCC">
            <w:pPr>
              <w:spacing w:after="0" w:line="240" w:lineRule="auto"/>
              <w:rPr>
                <w:rFonts w:ascii="Cambria" w:hAnsi="Cambria"/>
                <w:color w:val="000000"/>
                <w:sz w:val="18"/>
                <w:szCs w:val="18"/>
              </w:rPr>
            </w:pPr>
            <w:r w:rsidRPr="002D1DCC">
              <w:rPr>
                <w:rFonts w:ascii="Cambria" w:hAnsi="Cambria"/>
                <w:color w:val="000000"/>
                <w:sz w:val="18"/>
                <w:szCs w:val="18"/>
              </w:rPr>
              <w:t> </w:t>
            </w:r>
          </w:p>
          <w:p w14:paraId="461DC827" w14:textId="77777777" w:rsidR="003415FC" w:rsidRPr="002D1DCC" w:rsidRDefault="003415FC" w:rsidP="002D1DCC">
            <w:pPr>
              <w:spacing w:after="0" w:line="240" w:lineRule="auto"/>
              <w:rPr>
                <w:rFonts w:ascii="Cambria" w:hAnsi="Cambria"/>
                <w:color w:val="000000"/>
                <w:sz w:val="18"/>
                <w:szCs w:val="18"/>
              </w:rPr>
            </w:pPr>
            <w:r w:rsidRPr="002D1DCC">
              <w:rPr>
                <w:rFonts w:ascii="Cambria" w:hAnsi="Cambria"/>
                <w:color w:val="000000"/>
                <w:sz w:val="18"/>
                <w:szCs w:val="18"/>
              </w:rPr>
              <w:t> </w:t>
            </w:r>
          </w:p>
          <w:p w14:paraId="7F945881" w14:textId="77777777" w:rsidR="003415FC" w:rsidRPr="002D1DCC" w:rsidRDefault="003415FC" w:rsidP="002D1DCC">
            <w:pPr>
              <w:rPr>
                <w:rFonts w:ascii="Cambria" w:hAnsi="Cambria"/>
                <w:color w:val="000000"/>
                <w:sz w:val="18"/>
                <w:szCs w:val="18"/>
              </w:rPr>
            </w:pPr>
            <w:r w:rsidRPr="002D1DCC">
              <w:rPr>
                <w:rFonts w:ascii="Cambria" w:hAnsi="Cambria"/>
                <w:color w:val="000000"/>
                <w:sz w:val="18"/>
                <w:szCs w:val="18"/>
              </w:rPr>
              <w:t> </w:t>
            </w:r>
          </w:p>
        </w:tc>
        <w:tc>
          <w:tcPr>
            <w:tcW w:w="7760" w:type="dxa"/>
            <w:gridSpan w:val="2"/>
            <w:tcBorders>
              <w:top w:val="nil"/>
              <w:left w:val="nil"/>
              <w:right w:val="single" w:sz="4" w:space="0" w:color="auto"/>
            </w:tcBorders>
            <w:shd w:val="clear" w:color="000000" w:fill="EAF1DD"/>
            <w:noWrap/>
            <w:hideMark/>
          </w:tcPr>
          <w:p w14:paraId="791452FB" w14:textId="77777777" w:rsidR="003415FC" w:rsidRPr="002D1DCC" w:rsidRDefault="003415FC" w:rsidP="002D1DCC">
            <w:pPr>
              <w:spacing w:after="0" w:line="240" w:lineRule="auto"/>
              <w:rPr>
                <w:rFonts w:ascii="Cambria" w:hAnsi="Cambria"/>
                <w:color w:val="000000"/>
                <w:sz w:val="18"/>
                <w:szCs w:val="18"/>
              </w:rPr>
            </w:pPr>
            <w:r w:rsidRPr="002D1DCC">
              <w:rPr>
                <w:rFonts w:ascii="Cambria" w:hAnsi="Cambria"/>
                <w:color w:val="000000"/>
                <w:sz w:val="18"/>
                <w:szCs w:val="18"/>
              </w:rPr>
              <w:t> </w:t>
            </w:r>
          </w:p>
          <w:p w14:paraId="1BC06CC9" w14:textId="6C810311" w:rsidR="003415FC" w:rsidRPr="002463F7" w:rsidRDefault="003415FC" w:rsidP="003415FC">
            <w:pPr>
              <w:spacing w:after="0" w:line="240" w:lineRule="auto"/>
              <w:rPr>
                <w:color w:val="000000"/>
              </w:rPr>
            </w:pPr>
            <w:r w:rsidRPr="002463F7">
              <w:rPr>
                <w:color w:val="000000"/>
                <w:u w:val="single"/>
              </w:rPr>
              <w:t>Reading Standards for Informational Text 6–12</w:t>
            </w:r>
            <w:r w:rsidRPr="002463F7">
              <w:rPr>
                <w:color w:val="000000"/>
              </w:rPr>
              <w:t xml:space="preserve">:  3. Analyze a complex set of ideas or sequence of events and explain how specific individuals, ideas, or events interact and develop over the course of the text. </w:t>
            </w:r>
          </w:p>
          <w:p w14:paraId="401A0967" w14:textId="77777777" w:rsidR="003415FC" w:rsidRPr="002D1DCC" w:rsidRDefault="003415FC" w:rsidP="003415FC">
            <w:pPr>
              <w:spacing w:after="0" w:line="240" w:lineRule="auto"/>
              <w:rPr>
                <w:rFonts w:ascii="Cambria" w:hAnsi="Cambria"/>
                <w:color w:val="000000"/>
                <w:sz w:val="18"/>
                <w:szCs w:val="18"/>
              </w:rPr>
            </w:pPr>
            <w:r w:rsidRPr="002463F7">
              <w:rPr>
                <w:color w:val="000000"/>
                <w:u w:val="single"/>
              </w:rPr>
              <w:t>Writing Standards 6–12</w:t>
            </w:r>
            <w:r w:rsidRPr="002463F7">
              <w:rPr>
                <w:color w:val="000000"/>
              </w:rPr>
              <w:t>:  2. Write informative/explanatory texts to examine and convey complex ideas, concepts, and information clearly and accurately through the effective selection, organization, and analysis of content.</w:t>
            </w:r>
          </w:p>
        </w:tc>
        <w:tc>
          <w:tcPr>
            <w:tcW w:w="2540" w:type="dxa"/>
            <w:tcBorders>
              <w:top w:val="nil"/>
              <w:left w:val="nil"/>
              <w:right w:val="single" w:sz="4" w:space="0" w:color="auto"/>
            </w:tcBorders>
            <w:shd w:val="clear" w:color="000000" w:fill="EAF1DD"/>
            <w:noWrap/>
            <w:hideMark/>
          </w:tcPr>
          <w:p w14:paraId="41E7789A" w14:textId="77777777" w:rsidR="003415FC" w:rsidRPr="002D1DCC" w:rsidRDefault="003415FC" w:rsidP="002D1DCC">
            <w:pPr>
              <w:spacing w:after="0" w:line="240" w:lineRule="auto"/>
              <w:rPr>
                <w:rFonts w:ascii="Cambria" w:hAnsi="Cambria"/>
                <w:color w:val="000000"/>
                <w:sz w:val="18"/>
                <w:szCs w:val="18"/>
              </w:rPr>
            </w:pPr>
            <w:r w:rsidRPr="002D1DCC">
              <w:rPr>
                <w:rFonts w:ascii="Cambria" w:hAnsi="Cambria"/>
                <w:color w:val="000000"/>
                <w:sz w:val="18"/>
                <w:szCs w:val="18"/>
              </w:rPr>
              <w:t> </w:t>
            </w:r>
          </w:p>
          <w:p w14:paraId="680A9105" w14:textId="77777777" w:rsidR="003415FC" w:rsidRPr="002D1DCC" w:rsidRDefault="003415FC" w:rsidP="002D1DCC">
            <w:pPr>
              <w:spacing w:after="0" w:line="240" w:lineRule="auto"/>
              <w:rPr>
                <w:rFonts w:ascii="Cambria" w:hAnsi="Cambria"/>
                <w:color w:val="000000"/>
                <w:sz w:val="18"/>
                <w:szCs w:val="18"/>
              </w:rPr>
            </w:pPr>
            <w:r w:rsidRPr="002D1DCC">
              <w:rPr>
                <w:rFonts w:ascii="Cambria" w:hAnsi="Cambria"/>
                <w:color w:val="000000"/>
                <w:sz w:val="18"/>
                <w:szCs w:val="18"/>
              </w:rPr>
              <w:t> </w:t>
            </w:r>
          </w:p>
          <w:p w14:paraId="786A6E4A" w14:textId="77777777" w:rsidR="003415FC" w:rsidRPr="002D1DCC" w:rsidRDefault="003415FC" w:rsidP="002D1DCC">
            <w:pPr>
              <w:rPr>
                <w:rFonts w:ascii="Cambria" w:hAnsi="Cambria"/>
                <w:color w:val="000000"/>
                <w:sz w:val="18"/>
                <w:szCs w:val="18"/>
              </w:rPr>
            </w:pPr>
            <w:r w:rsidRPr="002D1DCC">
              <w:rPr>
                <w:rFonts w:ascii="Cambria" w:hAnsi="Cambria"/>
                <w:color w:val="000000"/>
                <w:sz w:val="18"/>
                <w:szCs w:val="18"/>
              </w:rPr>
              <w:t> </w:t>
            </w:r>
          </w:p>
        </w:tc>
        <w:tc>
          <w:tcPr>
            <w:tcW w:w="1200" w:type="dxa"/>
            <w:tcBorders>
              <w:top w:val="nil"/>
              <w:left w:val="nil"/>
              <w:right w:val="single" w:sz="4" w:space="0" w:color="auto"/>
            </w:tcBorders>
            <w:shd w:val="clear" w:color="000000" w:fill="EAF1DD"/>
            <w:noWrap/>
            <w:hideMark/>
          </w:tcPr>
          <w:p w14:paraId="2616084B" w14:textId="77777777" w:rsidR="003415FC" w:rsidRPr="002D1DCC" w:rsidRDefault="003415FC" w:rsidP="002D1DCC">
            <w:pPr>
              <w:spacing w:after="0" w:line="240" w:lineRule="auto"/>
              <w:rPr>
                <w:rFonts w:ascii="Cambria" w:hAnsi="Cambria"/>
                <w:color w:val="000000"/>
                <w:sz w:val="18"/>
                <w:szCs w:val="18"/>
              </w:rPr>
            </w:pPr>
            <w:r w:rsidRPr="002D1DCC">
              <w:rPr>
                <w:rFonts w:ascii="Cambria" w:hAnsi="Cambria"/>
                <w:color w:val="000000"/>
                <w:sz w:val="18"/>
                <w:szCs w:val="18"/>
              </w:rPr>
              <w:t> </w:t>
            </w:r>
          </w:p>
          <w:p w14:paraId="3648DF04" w14:textId="77777777" w:rsidR="003415FC" w:rsidRPr="002D1DCC" w:rsidRDefault="003415FC" w:rsidP="002D1DCC">
            <w:pPr>
              <w:spacing w:after="0" w:line="240" w:lineRule="auto"/>
              <w:rPr>
                <w:rFonts w:ascii="Cambria" w:hAnsi="Cambria"/>
                <w:color w:val="000000"/>
                <w:sz w:val="18"/>
                <w:szCs w:val="18"/>
              </w:rPr>
            </w:pPr>
            <w:r w:rsidRPr="002D1DCC">
              <w:rPr>
                <w:rFonts w:ascii="Cambria" w:hAnsi="Cambria"/>
                <w:color w:val="000000"/>
                <w:sz w:val="18"/>
                <w:szCs w:val="18"/>
              </w:rPr>
              <w:t> </w:t>
            </w:r>
          </w:p>
          <w:p w14:paraId="24A07804" w14:textId="77777777" w:rsidR="003415FC" w:rsidRPr="002D1DCC" w:rsidRDefault="003415FC" w:rsidP="002D1DCC">
            <w:pPr>
              <w:rPr>
                <w:rFonts w:ascii="Cambria" w:hAnsi="Cambria"/>
                <w:color w:val="000000"/>
                <w:sz w:val="18"/>
                <w:szCs w:val="18"/>
              </w:rPr>
            </w:pPr>
            <w:r w:rsidRPr="002D1DCC">
              <w:rPr>
                <w:rFonts w:ascii="Cambria" w:hAnsi="Cambria"/>
                <w:color w:val="000000"/>
                <w:sz w:val="18"/>
                <w:szCs w:val="18"/>
              </w:rPr>
              <w:t> </w:t>
            </w:r>
          </w:p>
        </w:tc>
      </w:tr>
      <w:tr w:rsidR="002D1DCC" w:rsidRPr="00A318CA" w14:paraId="396657BB" w14:textId="77777777" w:rsidTr="002D1DCC">
        <w:trPr>
          <w:trHeight w:val="435"/>
        </w:trPr>
        <w:tc>
          <w:tcPr>
            <w:tcW w:w="12660" w:type="dxa"/>
            <w:gridSpan w:val="5"/>
            <w:tcBorders>
              <w:top w:val="single" w:sz="8" w:space="0" w:color="auto"/>
              <w:left w:val="single" w:sz="8" w:space="0" w:color="auto"/>
              <w:bottom w:val="single" w:sz="8" w:space="0" w:color="auto"/>
              <w:right w:val="single" w:sz="8" w:space="0" w:color="000000"/>
            </w:tcBorders>
            <w:shd w:val="clear" w:color="000000" w:fill="538ED5"/>
            <w:noWrap/>
            <w:vAlign w:val="center"/>
            <w:hideMark/>
          </w:tcPr>
          <w:p w14:paraId="306F503F" w14:textId="77777777" w:rsidR="002D1DCC" w:rsidRPr="002D1DCC" w:rsidRDefault="002D1DCC" w:rsidP="002D1DCC">
            <w:pPr>
              <w:spacing w:after="0" w:line="240" w:lineRule="auto"/>
              <w:jc w:val="center"/>
              <w:rPr>
                <w:b/>
                <w:bCs/>
                <w:color w:val="000000"/>
                <w:sz w:val="32"/>
                <w:szCs w:val="32"/>
              </w:rPr>
            </w:pPr>
            <w:r w:rsidRPr="002D1DCC">
              <w:rPr>
                <w:b/>
                <w:bCs/>
                <w:color w:val="000000"/>
                <w:sz w:val="32"/>
                <w:szCs w:val="32"/>
              </w:rPr>
              <w:t>Checklist</w:t>
            </w:r>
          </w:p>
        </w:tc>
      </w:tr>
      <w:tr w:rsidR="002D1DCC" w:rsidRPr="00A318CA" w14:paraId="0FF28F4A" w14:textId="77777777" w:rsidTr="002D1DCC">
        <w:trPr>
          <w:trHeight w:val="300"/>
        </w:trPr>
        <w:tc>
          <w:tcPr>
            <w:tcW w:w="12660" w:type="dxa"/>
            <w:gridSpan w:val="5"/>
            <w:tcBorders>
              <w:top w:val="single" w:sz="8" w:space="0" w:color="auto"/>
              <w:left w:val="nil"/>
              <w:bottom w:val="nil"/>
              <w:right w:val="nil"/>
            </w:tcBorders>
            <w:shd w:val="clear" w:color="000000" w:fill="FFFF00"/>
            <w:noWrap/>
            <w:vAlign w:val="bottom"/>
            <w:hideMark/>
          </w:tcPr>
          <w:p w14:paraId="2640686B" w14:textId="77777777" w:rsidR="002D1DCC" w:rsidRPr="002D1DCC" w:rsidRDefault="002D1DCC" w:rsidP="002D1DCC">
            <w:pPr>
              <w:spacing w:after="0" w:line="240" w:lineRule="auto"/>
              <w:rPr>
                <w:color w:val="000000"/>
              </w:rPr>
            </w:pPr>
            <w:r w:rsidRPr="002D1DCC">
              <w:rPr>
                <w:color w:val="000000"/>
              </w:rPr>
              <w:t>Writing</w:t>
            </w:r>
          </w:p>
        </w:tc>
      </w:tr>
      <w:tr w:rsidR="002D1DCC" w:rsidRPr="00A318CA" w14:paraId="403016F1" w14:textId="77777777" w:rsidTr="002D1DCC">
        <w:trPr>
          <w:trHeight w:val="300"/>
        </w:trPr>
        <w:tc>
          <w:tcPr>
            <w:tcW w:w="11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76FC91F" w14:textId="77777777" w:rsidR="002D1DCC" w:rsidRPr="002D1DCC" w:rsidRDefault="002D1DCC" w:rsidP="002D1DCC">
            <w:pPr>
              <w:spacing w:after="0" w:line="240" w:lineRule="auto"/>
              <w:rPr>
                <w:color w:val="000000"/>
              </w:rPr>
            </w:pPr>
            <w:r w:rsidRPr="002D1DCC">
              <w:rPr>
                <w:color w:val="000000"/>
              </w:rPr>
              <w:t> </w:t>
            </w:r>
            <w:r w:rsidR="003415FC">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6838FCA" w14:textId="77777777" w:rsidR="002D1DCC" w:rsidRPr="002D1DCC" w:rsidRDefault="002D1DCC" w:rsidP="002D1DCC">
            <w:pPr>
              <w:spacing w:after="0" w:line="240" w:lineRule="auto"/>
              <w:rPr>
                <w:color w:val="000000"/>
              </w:rPr>
            </w:pPr>
            <w:r w:rsidRPr="002D1DCC">
              <w:rPr>
                <w:color w:val="000000"/>
              </w:rPr>
              <w:t>Paragraph</w:t>
            </w:r>
          </w:p>
        </w:tc>
      </w:tr>
      <w:tr w:rsidR="002D1DCC" w:rsidRPr="00A318CA" w14:paraId="261CDB7D"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FFFF00"/>
            <w:noWrap/>
            <w:vAlign w:val="bottom"/>
            <w:hideMark/>
          </w:tcPr>
          <w:p w14:paraId="0FECFE3C" w14:textId="77777777" w:rsidR="002D1DCC" w:rsidRPr="002D1DCC" w:rsidRDefault="002D1DCC" w:rsidP="002D1DCC">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1E1FFBE" w14:textId="77777777" w:rsidR="002D1DCC" w:rsidRPr="002D1DCC" w:rsidRDefault="002D1DCC" w:rsidP="002D1DCC">
            <w:pPr>
              <w:spacing w:after="0" w:line="240" w:lineRule="auto"/>
              <w:rPr>
                <w:color w:val="000000"/>
              </w:rPr>
            </w:pPr>
            <w:r w:rsidRPr="002D1DCC">
              <w:rPr>
                <w:color w:val="000000"/>
              </w:rPr>
              <w:t>Essay (narratives, fairy tales, realistic fiction)</w:t>
            </w:r>
          </w:p>
        </w:tc>
      </w:tr>
      <w:tr w:rsidR="002D1DCC" w:rsidRPr="00A318CA" w14:paraId="2D0B698B"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FFFF00"/>
            <w:noWrap/>
            <w:vAlign w:val="bottom"/>
            <w:hideMark/>
          </w:tcPr>
          <w:p w14:paraId="3C1D1E7B" w14:textId="77777777" w:rsidR="002D1DCC" w:rsidRPr="002D1DCC" w:rsidRDefault="002D1DCC" w:rsidP="002D1DCC">
            <w:pPr>
              <w:spacing w:after="0" w:line="240" w:lineRule="auto"/>
              <w:rPr>
                <w:color w:val="000000"/>
              </w:rPr>
            </w:pPr>
            <w:r w:rsidRPr="002D1DCC">
              <w:rPr>
                <w:color w:val="000000"/>
              </w:rPr>
              <w:t> </w:t>
            </w:r>
            <w:r w:rsidR="003415FC">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42726E1" w14:textId="77777777" w:rsidR="002D1DCC" w:rsidRPr="002D1DCC" w:rsidRDefault="002D1DCC" w:rsidP="002D1DCC">
            <w:pPr>
              <w:spacing w:after="0" w:line="240" w:lineRule="auto"/>
              <w:rPr>
                <w:color w:val="000000"/>
              </w:rPr>
            </w:pPr>
            <w:r w:rsidRPr="002D1DCC">
              <w:rPr>
                <w:color w:val="000000"/>
              </w:rPr>
              <w:t>Summary</w:t>
            </w:r>
          </w:p>
        </w:tc>
      </w:tr>
      <w:tr w:rsidR="002D1DCC" w:rsidRPr="00A318CA" w14:paraId="07B36476"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FFFF00"/>
            <w:noWrap/>
            <w:vAlign w:val="bottom"/>
            <w:hideMark/>
          </w:tcPr>
          <w:p w14:paraId="29DCD13D" w14:textId="77777777" w:rsidR="002D1DCC" w:rsidRPr="002D1DCC" w:rsidRDefault="002D1DCC" w:rsidP="002D1DCC">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753DF8A" w14:textId="77777777" w:rsidR="002D1DCC" w:rsidRPr="002D1DCC" w:rsidRDefault="002D1DCC" w:rsidP="002D1DCC">
            <w:pPr>
              <w:spacing w:after="0" w:line="240" w:lineRule="auto"/>
              <w:rPr>
                <w:color w:val="000000"/>
              </w:rPr>
            </w:pPr>
            <w:r w:rsidRPr="002D1DCC">
              <w:rPr>
                <w:color w:val="000000"/>
              </w:rPr>
              <w:t>Research</w:t>
            </w:r>
          </w:p>
        </w:tc>
      </w:tr>
      <w:tr w:rsidR="002D1DCC" w:rsidRPr="00A318CA" w14:paraId="5943723E"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FFFF00"/>
            <w:noWrap/>
            <w:vAlign w:val="bottom"/>
            <w:hideMark/>
          </w:tcPr>
          <w:p w14:paraId="0821C69B" w14:textId="77777777" w:rsidR="002D1DCC" w:rsidRPr="002D1DCC" w:rsidRDefault="002D1DCC" w:rsidP="002D1DCC">
            <w:pPr>
              <w:spacing w:after="0" w:line="240" w:lineRule="auto"/>
              <w:rPr>
                <w:color w:val="000000"/>
              </w:rPr>
            </w:pPr>
            <w:r w:rsidRPr="002D1DCC">
              <w:rPr>
                <w:color w:val="000000"/>
              </w:rPr>
              <w:lastRenderedPageBreak/>
              <w:t> </w:t>
            </w:r>
            <w:r w:rsidR="003415FC">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2CCE394" w14:textId="77777777" w:rsidR="002D1DCC" w:rsidRPr="002D1DCC" w:rsidRDefault="002D1DCC" w:rsidP="002D1DCC">
            <w:pPr>
              <w:spacing w:after="0" w:line="240" w:lineRule="auto"/>
              <w:rPr>
                <w:color w:val="000000"/>
              </w:rPr>
            </w:pPr>
            <w:r w:rsidRPr="002D1DCC">
              <w:rPr>
                <w:color w:val="000000"/>
              </w:rPr>
              <w:t>Detailed answers (text supported)</w:t>
            </w:r>
          </w:p>
        </w:tc>
      </w:tr>
      <w:tr w:rsidR="002D1DCC" w:rsidRPr="00A318CA" w14:paraId="4CF91B2C"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FFFF00"/>
            <w:noWrap/>
            <w:vAlign w:val="bottom"/>
            <w:hideMark/>
          </w:tcPr>
          <w:p w14:paraId="0B828753" w14:textId="77777777" w:rsidR="002D1DCC" w:rsidRPr="002D1DCC" w:rsidRDefault="002D1DCC" w:rsidP="002D1DCC">
            <w:pPr>
              <w:spacing w:after="0" w:line="240" w:lineRule="auto"/>
              <w:rPr>
                <w:color w:val="000000"/>
              </w:rPr>
            </w:pPr>
            <w:r w:rsidRPr="002D1DCC">
              <w:rPr>
                <w:color w:val="000000"/>
              </w:rPr>
              <w:t> </w:t>
            </w:r>
            <w:r w:rsidR="003415FC">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98E239E" w14:textId="77777777" w:rsidR="002D1DCC" w:rsidRPr="002D1DCC" w:rsidRDefault="002D1DCC" w:rsidP="002D1DCC">
            <w:pPr>
              <w:spacing w:after="0" w:line="240" w:lineRule="auto"/>
              <w:rPr>
                <w:color w:val="000000"/>
              </w:rPr>
            </w:pPr>
            <w:r w:rsidRPr="002D1DCC">
              <w:rPr>
                <w:color w:val="000000"/>
              </w:rPr>
              <w:t>Notes (note taking skills, outlines)</w:t>
            </w:r>
          </w:p>
        </w:tc>
      </w:tr>
      <w:tr w:rsidR="002D1DCC" w:rsidRPr="00A318CA" w14:paraId="306F7BE6"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FFFF00"/>
            <w:noWrap/>
            <w:vAlign w:val="bottom"/>
            <w:hideMark/>
          </w:tcPr>
          <w:p w14:paraId="0B94385C" w14:textId="77777777" w:rsidR="002D1DCC" w:rsidRPr="002D1DCC" w:rsidRDefault="002D1DCC" w:rsidP="002D1DCC">
            <w:pPr>
              <w:spacing w:after="0" w:line="240" w:lineRule="auto"/>
              <w:rPr>
                <w:color w:val="000000"/>
              </w:rPr>
            </w:pPr>
            <w:r w:rsidRPr="002D1DCC">
              <w:rPr>
                <w:color w:val="000000"/>
              </w:rPr>
              <w:t> </w:t>
            </w:r>
            <w:r w:rsidR="003415FC">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042DEF0" w14:textId="77777777" w:rsidR="002D1DCC" w:rsidRPr="002D1DCC" w:rsidRDefault="002D1DCC" w:rsidP="002D1DCC">
            <w:pPr>
              <w:spacing w:after="0" w:line="240" w:lineRule="auto"/>
              <w:rPr>
                <w:color w:val="000000"/>
              </w:rPr>
            </w:pPr>
            <w:r w:rsidRPr="002D1DCC">
              <w:rPr>
                <w:color w:val="000000"/>
              </w:rPr>
              <w:t>Complete sentences</w:t>
            </w:r>
          </w:p>
        </w:tc>
      </w:tr>
      <w:tr w:rsidR="002D1DCC" w:rsidRPr="00A318CA" w14:paraId="19530F44" w14:textId="77777777" w:rsidTr="002D1DCC">
        <w:trPr>
          <w:trHeight w:val="300"/>
        </w:trPr>
        <w:tc>
          <w:tcPr>
            <w:tcW w:w="12660" w:type="dxa"/>
            <w:gridSpan w:val="5"/>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FF0F0CF" w14:textId="77777777" w:rsidR="002D1DCC" w:rsidRPr="002D1DCC" w:rsidRDefault="002D1DCC" w:rsidP="002D1DCC">
            <w:pPr>
              <w:spacing w:after="0" w:line="240" w:lineRule="auto"/>
              <w:rPr>
                <w:color w:val="000000"/>
              </w:rPr>
            </w:pPr>
            <w:r w:rsidRPr="002D1DCC">
              <w:rPr>
                <w:color w:val="000000"/>
              </w:rPr>
              <w:t>Reading</w:t>
            </w:r>
          </w:p>
        </w:tc>
      </w:tr>
      <w:tr w:rsidR="002D1DCC" w:rsidRPr="00A318CA" w14:paraId="1FAF4768"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FFC000"/>
            <w:noWrap/>
            <w:vAlign w:val="bottom"/>
            <w:hideMark/>
          </w:tcPr>
          <w:p w14:paraId="227D63EB" w14:textId="77777777" w:rsidR="002D1DCC" w:rsidRPr="002D1DCC" w:rsidRDefault="002D1DCC" w:rsidP="002D1DCC">
            <w:pPr>
              <w:spacing w:after="0" w:line="240" w:lineRule="auto"/>
              <w:rPr>
                <w:color w:val="000000"/>
              </w:rPr>
            </w:pPr>
            <w:r w:rsidRPr="002D1DCC">
              <w:rPr>
                <w:color w:val="000000"/>
              </w:rPr>
              <w:t> </w:t>
            </w:r>
            <w:r w:rsidR="003415FC">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F6EFB66" w14:textId="77777777" w:rsidR="002D1DCC" w:rsidRPr="002D1DCC" w:rsidRDefault="002D1DCC" w:rsidP="002D1DCC">
            <w:pPr>
              <w:spacing w:after="0" w:line="240" w:lineRule="auto"/>
              <w:rPr>
                <w:color w:val="000000"/>
              </w:rPr>
            </w:pPr>
            <w:r w:rsidRPr="002D1DCC">
              <w:rPr>
                <w:color w:val="000000"/>
              </w:rPr>
              <w:t>Informational text</w:t>
            </w:r>
          </w:p>
        </w:tc>
      </w:tr>
      <w:tr w:rsidR="002D1DCC" w:rsidRPr="00A318CA" w14:paraId="5A97E0AF"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FFC000"/>
            <w:noWrap/>
            <w:vAlign w:val="bottom"/>
            <w:hideMark/>
          </w:tcPr>
          <w:p w14:paraId="225321F9" w14:textId="77777777" w:rsidR="002D1DCC" w:rsidRPr="002D1DCC" w:rsidRDefault="002D1DCC" w:rsidP="002D1DCC">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A4B01FB" w14:textId="77777777" w:rsidR="002D1DCC" w:rsidRPr="002D1DCC" w:rsidRDefault="002D1DCC" w:rsidP="002D1DCC">
            <w:pPr>
              <w:spacing w:after="0" w:line="240" w:lineRule="auto"/>
              <w:rPr>
                <w:color w:val="000000"/>
              </w:rPr>
            </w:pPr>
            <w:r w:rsidRPr="002D1DCC">
              <w:rPr>
                <w:color w:val="000000"/>
              </w:rPr>
              <w:t>Lexile</w:t>
            </w:r>
          </w:p>
        </w:tc>
      </w:tr>
      <w:tr w:rsidR="002D1DCC" w:rsidRPr="00A318CA" w14:paraId="10BC76F0"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FFC000"/>
            <w:noWrap/>
            <w:vAlign w:val="bottom"/>
            <w:hideMark/>
          </w:tcPr>
          <w:p w14:paraId="0F938600" w14:textId="77777777" w:rsidR="002D1DCC" w:rsidRPr="002D1DCC" w:rsidRDefault="002D1DCC" w:rsidP="002D1DCC">
            <w:pPr>
              <w:spacing w:after="0" w:line="240" w:lineRule="auto"/>
              <w:rPr>
                <w:color w:val="000000"/>
              </w:rPr>
            </w:pPr>
            <w:r w:rsidRPr="002D1DCC">
              <w:rPr>
                <w:color w:val="000000"/>
              </w:rPr>
              <w:t> </w:t>
            </w:r>
          </w:p>
        </w:tc>
        <w:tc>
          <w:tcPr>
            <w:tcW w:w="2080" w:type="dxa"/>
            <w:tcBorders>
              <w:top w:val="nil"/>
              <w:left w:val="nil"/>
              <w:bottom w:val="single" w:sz="4" w:space="0" w:color="auto"/>
              <w:right w:val="nil"/>
            </w:tcBorders>
            <w:shd w:val="clear" w:color="auto" w:fill="auto"/>
            <w:noWrap/>
            <w:vAlign w:val="bottom"/>
            <w:hideMark/>
          </w:tcPr>
          <w:p w14:paraId="29885B1C" w14:textId="77777777" w:rsidR="002D1DCC" w:rsidRPr="002D1DCC" w:rsidRDefault="002D1DCC" w:rsidP="002D1DCC">
            <w:pPr>
              <w:spacing w:after="0" w:line="240" w:lineRule="auto"/>
              <w:rPr>
                <w:color w:val="000000"/>
              </w:rPr>
            </w:pPr>
            <w:r w:rsidRPr="002D1DCC">
              <w:rPr>
                <w:color w:val="000000"/>
              </w:rPr>
              <w:t>Complex literature</w:t>
            </w:r>
          </w:p>
        </w:tc>
        <w:tc>
          <w:tcPr>
            <w:tcW w:w="5680" w:type="dxa"/>
            <w:tcBorders>
              <w:top w:val="nil"/>
              <w:left w:val="nil"/>
              <w:bottom w:val="single" w:sz="4" w:space="0" w:color="auto"/>
              <w:right w:val="nil"/>
            </w:tcBorders>
            <w:shd w:val="clear" w:color="auto" w:fill="auto"/>
            <w:noWrap/>
            <w:vAlign w:val="bottom"/>
            <w:hideMark/>
          </w:tcPr>
          <w:p w14:paraId="6F1C01FB" w14:textId="77777777" w:rsidR="002D1DCC" w:rsidRPr="002D1DCC" w:rsidRDefault="002D1DCC" w:rsidP="002D1DCC">
            <w:pPr>
              <w:spacing w:after="0" w:line="240" w:lineRule="auto"/>
              <w:rPr>
                <w:color w:val="000000"/>
              </w:rPr>
            </w:pPr>
            <w:r w:rsidRPr="002D1DCC">
              <w:rPr>
                <w:color w:val="000000"/>
              </w:rPr>
              <w:t> </w:t>
            </w:r>
          </w:p>
        </w:tc>
        <w:tc>
          <w:tcPr>
            <w:tcW w:w="2540" w:type="dxa"/>
            <w:tcBorders>
              <w:top w:val="nil"/>
              <w:left w:val="nil"/>
              <w:bottom w:val="single" w:sz="4" w:space="0" w:color="auto"/>
              <w:right w:val="nil"/>
            </w:tcBorders>
            <w:shd w:val="clear" w:color="auto" w:fill="auto"/>
            <w:noWrap/>
            <w:vAlign w:val="bottom"/>
            <w:hideMark/>
          </w:tcPr>
          <w:p w14:paraId="2084FEF5" w14:textId="77777777" w:rsidR="002D1DCC" w:rsidRPr="002D1DCC" w:rsidRDefault="002D1DCC" w:rsidP="002D1DCC">
            <w:pPr>
              <w:spacing w:after="0" w:line="240" w:lineRule="auto"/>
              <w:rPr>
                <w:color w:val="000000"/>
              </w:rPr>
            </w:pPr>
            <w:r w:rsidRPr="002D1DCC">
              <w:rPr>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35D1C0" w14:textId="77777777" w:rsidR="002D1DCC" w:rsidRPr="002D1DCC" w:rsidRDefault="002D1DCC" w:rsidP="002D1DCC">
            <w:pPr>
              <w:spacing w:after="0" w:line="240" w:lineRule="auto"/>
              <w:rPr>
                <w:color w:val="000000"/>
              </w:rPr>
            </w:pPr>
            <w:r w:rsidRPr="002D1DCC">
              <w:rPr>
                <w:color w:val="000000"/>
              </w:rPr>
              <w:t> </w:t>
            </w:r>
          </w:p>
        </w:tc>
      </w:tr>
      <w:tr w:rsidR="002D1DCC" w:rsidRPr="00A318CA" w14:paraId="330067F3"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FFC000"/>
            <w:noWrap/>
            <w:vAlign w:val="bottom"/>
            <w:hideMark/>
          </w:tcPr>
          <w:p w14:paraId="292B93E7" w14:textId="2C5F9F09" w:rsidR="002D1DCC" w:rsidRPr="002D1DCC" w:rsidRDefault="002D1DCC" w:rsidP="002D1DCC">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7D5E009" w14:textId="77777777" w:rsidR="002D1DCC" w:rsidRPr="002D1DCC" w:rsidRDefault="002D1DCC" w:rsidP="002D1DCC">
            <w:pPr>
              <w:spacing w:after="0" w:line="240" w:lineRule="auto"/>
              <w:rPr>
                <w:color w:val="000000"/>
              </w:rPr>
            </w:pPr>
            <w:r w:rsidRPr="002D1DCC">
              <w:rPr>
                <w:color w:val="000000"/>
              </w:rPr>
              <w:t>Speaking</w:t>
            </w:r>
          </w:p>
        </w:tc>
      </w:tr>
      <w:tr w:rsidR="002D1DCC" w:rsidRPr="00A318CA" w14:paraId="6C7D865A"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FFC000"/>
            <w:noWrap/>
            <w:vAlign w:val="bottom"/>
            <w:hideMark/>
          </w:tcPr>
          <w:p w14:paraId="31A0B556" w14:textId="77777777" w:rsidR="002D1DCC" w:rsidRPr="002D1DCC" w:rsidRDefault="002D1DCC" w:rsidP="002D1DCC">
            <w:pPr>
              <w:spacing w:after="0" w:line="240" w:lineRule="auto"/>
              <w:rPr>
                <w:color w:val="000000"/>
              </w:rPr>
            </w:pPr>
            <w:r w:rsidRPr="002D1DCC">
              <w:rPr>
                <w:color w:val="000000"/>
              </w:rPr>
              <w:t> </w:t>
            </w:r>
            <w:r w:rsidR="003415FC">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D5978D5" w14:textId="77777777" w:rsidR="002D1DCC" w:rsidRPr="002D1DCC" w:rsidRDefault="002D1DCC" w:rsidP="002D1DCC">
            <w:pPr>
              <w:spacing w:after="0" w:line="240" w:lineRule="auto"/>
              <w:rPr>
                <w:color w:val="000000"/>
              </w:rPr>
            </w:pPr>
            <w:r w:rsidRPr="002D1DCC">
              <w:rPr>
                <w:color w:val="000000"/>
              </w:rPr>
              <w:t>Listening</w:t>
            </w:r>
          </w:p>
        </w:tc>
      </w:tr>
      <w:tr w:rsidR="002D1DCC" w:rsidRPr="00A318CA" w14:paraId="6D46ACE2"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FFC000"/>
            <w:noWrap/>
            <w:vAlign w:val="bottom"/>
            <w:hideMark/>
          </w:tcPr>
          <w:p w14:paraId="26981804" w14:textId="77777777" w:rsidR="002D1DCC" w:rsidRPr="002D1DCC" w:rsidRDefault="002D1DCC" w:rsidP="002D1DCC">
            <w:pPr>
              <w:spacing w:after="0" w:line="240" w:lineRule="auto"/>
              <w:rPr>
                <w:color w:val="000000"/>
              </w:rPr>
            </w:pPr>
            <w:r w:rsidRPr="002D1DCC">
              <w:rPr>
                <w:color w:val="000000"/>
              </w:rPr>
              <w:t> </w:t>
            </w:r>
            <w:r w:rsidR="003415FC">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3DE2BE5" w14:textId="77777777" w:rsidR="002D1DCC" w:rsidRPr="002D1DCC" w:rsidRDefault="002D1DCC" w:rsidP="002D1DCC">
            <w:pPr>
              <w:spacing w:after="0" w:line="240" w:lineRule="auto"/>
              <w:rPr>
                <w:color w:val="000000"/>
              </w:rPr>
            </w:pPr>
            <w:r w:rsidRPr="002D1DCC">
              <w:rPr>
                <w:color w:val="000000"/>
              </w:rPr>
              <w:t>Varied strategies and instructional methods</w:t>
            </w:r>
          </w:p>
        </w:tc>
      </w:tr>
      <w:tr w:rsidR="002D1DCC" w:rsidRPr="00A318CA" w14:paraId="280A6EC1"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FFC000"/>
            <w:noWrap/>
            <w:vAlign w:val="bottom"/>
            <w:hideMark/>
          </w:tcPr>
          <w:p w14:paraId="4B6338E3" w14:textId="77777777" w:rsidR="002D1DCC" w:rsidRPr="002D1DCC" w:rsidRDefault="002D1DCC" w:rsidP="002D1DCC">
            <w:pPr>
              <w:spacing w:after="0" w:line="240" w:lineRule="auto"/>
              <w:rPr>
                <w:color w:val="000000"/>
              </w:rPr>
            </w:pPr>
            <w:r w:rsidRPr="002D1DCC">
              <w:rPr>
                <w:color w:val="000000"/>
              </w:rPr>
              <w:t> </w:t>
            </w:r>
            <w:r w:rsidR="003415FC">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88A2DC3" w14:textId="77777777" w:rsidR="002D1DCC" w:rsidRPr="002D1DCC" w:rsidRDefault="002D1DCC" w:rsidP="002D1DCC">
            <w:pPr>
              <w:spacing w:after="0" w:line="240" w:lineRule="auto"/>
              <w:rPr>
                <w:color w:val="000000"/>
              </w:rPr>
            </w:pPr>
            <w:r w:rsidRPr="002D1DCC">
              <w:rPr>
                <w:color w:val="000000"/>
              </w:rPr>
              <w:t>Critical thinking in whole class discussion</w:t>
            </w:r>
          </w:p>
        </w:tc>
      </w:tr>
      <w:tr w:rsidR="002D1DCC" w:rsidRPr="00A318CA" w14:paraId="32241E50"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FFC000"/>
            <w:noWrap/>
            <w:vAlign w:val="bottom"/>
            <w:hideMark/>
          </w:tcPr>
          <w:p w14:paraId="33479E95" w14:textId="77777777" w:rsidR="002D1DCC" w:rsidRPr="002D1DCC" w:rsidRDefault="002D1DCC" w:rsidP="002D1DCC">
            <w:pPr>
              <w:spacing w:after="0" w:line="240" w:lineRule="auto"/>
              <w:rPr>
                <w:color w:val="000000"/>
              </w:rPr>
            </w:pPr>
            <w:r w:rsidRPr="002D1DCC">
              <w:rPr>
                <w:color w:val="000000"/>
              </w:rPr>
              <w:t> </w:t>
            </w:r>
            <w:r w:rsidR="003415FC">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D9B8402" w14:textId="77777777" w:rsidR="002D1DCC" w:rsidRPr="002D1DCC" w:rsidRDefault="002D1DCC" w:rsidP="002D1DCC">
            <w:pPr>
              <w:spacing w:after="0" w:line="240" w:lineRule="auto"/>
              <w:rPr>
                <w:color w:val="000000"/>
              </w:rPr>
            </w:pPr>
            <w:r w:rsidRPr="002D1DCC">
              <w:rPr>
                <w:color w:val="000000"/>
              </w:rPr>
              <w:t>Student led activities</w:t>
            </w:r>
          </w:p>
        </w:tc>
      </w:tr>
      <w:tr w:rsidR="002D1DCC" w:rsidRPr="00A318CA" w14:paraId="5C0DB292"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FFC000"/>
            <w:noWrap/>
            <w:vAlign w:val="bottom"/>
            <w:hideMark/>
          </w:tcPr>
          <w:p w14:paraId="2EABB7E2" w14:textId="77777777" w:rsidR="002D1DCC" w:rsidRPr="002D1DCC" w:rsidRDefault="002D1DCC" w:rsidP="002D1DCC">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CBA2442" w14:textId="77777777" w:rsidR="002D1DCC" w:rsidRPr="002D1DCC" w:rsidRDefault="002D1DCC" w:rsidP="002D1DCC">
            <w:pPr>
              <w:spacing w:after="0" w:line="240" w:lineRule="auto"/>
              <w:rPr>
                <w:color w:val="000000"/>
              </w:rPr>
            </w:pPr>
            <w:r w:rsidRPr="002D1DCC">
              <w:rPr>
                <w:color w:val="000000"/>
              </w:rPr>
              <w:t>common core standards (literature circles)</w:t>
            </w:r>
          </w:p>
        </w:tc>
      </w:tr>
      <w:tr w:rsidR="002D1DCC" w:rsidRPr="00A318CA" w14:paraId="4FD21A90" w14:textId="77777777" w:rsidTr="002D1DCC">
        <w:trPr>
          <w:trHeight w:val="300"/>
        </w:trPr>
        <w:tc>
          <w:tcPr>
            <w:tcW w:w="12660" w:type="dxa"/>
            <w:gridSpan w:val="5"/>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4886688" w14:textId="77777777" w:rsidR="002D1DCC" w:rsidRPr="002D1DCC" w:rsidRDefault="002D1DCC" w:rsidP="002D1DCC">
            <w:pPr>
              <w:spacing w:after="0" w:line="240" w:lineRule="auto"/>
              <w:rPr>
                <w:color w:val="000000"/>
              </w:rPr>
            </w:pPr>
            <w:r w:rsidRPr="002D1DCC">
              <w:rPr>
                <w:color w:val="000000"/>
              </w:rPr>
              <w:t>Technology</w:t>
            </w:r>
          </w:p>
        </w:tc>
      </w:tr>
      <w:tr w:rsidR="002D1DCC" w:rsidRPr="00A318CA" w14:paraId="7AB7B381"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FF0000"/>
            <w:noWrap/>
            <w:vAlign w:val="bottom"/>
            <w:hideMark/>
          </w:tcPr>
          <w:p w14:paraId="4A51F821" w14:textId="77777777" w:rsidR="002D1DCC" w:rsidRPr="002D1DCC" w:rsidRDefault="002D1DCC" w:rsidP="002D1DCC">
            <w:pPr>
              <w:spacing w:after="0" w:line="240" w:lineRule="auto"/>
              <w:rPr>
                <w:color w:val="000000"/>
              </w:rPr>
            </w:pPr>
            <w:r w:rsidRPr="002D1DCC">
              <w:rPr>
                <w:color w:val="000000"/>
              </w:rPr>
              <w:t> </w:t>
            </w:r>
            <w:r w:rsidR="003415FC">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5A8E075" w14:textId="77777777" w:rsidR="002D1DCC" w:rsidRPr="002D1DCC" w:rsidRDefault="002D1DCC" w:rsidP="002D1DCC">
            <w:pPr>
              <w:spacing w:after="0" w:line="240" w:lineRule="auto"/>
              <w:rPr>
                <w:color w:val="000000"/>
              </w:rPr>
            </w:pPr>
            <w:r w:rsidRPr="002D1DCC">
              <w:rPr>
                <w:color w:val="000000"/>
              </w:rPr>
              <w:t>Smartboard</w:t>
            </w:r>
          </w:p>
        </w:tc>
      </w:tr>
      <w:tr w:rsidR="002D1DCC" w:rsidRPr="00A318CA" w14:paraId="0D1ABF40"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FF0000"/>
            <w:noWrap/>
            <w:vAlign w:val="bottom"/>
            <w:hideMark/>
          </w:tcPr>
          <w:p w14:paraId="746E553F" w14:textId="77777777" w:rsidR="002D1DCC" w:rsidRPr="002D1DCC" w:rsidRDefault="002D1DCC" w:rsidP="002D1DCC">
            <w:pPr>
              <w:spacing w:after="0" w:line="240" w:lineRule="auto"/>
              <w:rPr>
                <w:color w:val="000000"/>
              </w:rPr>
            </w:pPr>
            <w:r w:rsidRPr="002D1DCC">
              <w:rPr>
                <w:color w:val="000000"/>
              </w:rPr>
              <w:t> </w:t>
            </w:r>
            <w:r w:rsidR="002E43E4">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7C9359E" w14:textId="77777777" w:rsidR="002D1DCC" w:rsidRPr="002D1DCC" w:rsidRDefault="002D1DCC" w:rsidP="002D1DCC">
            <w:pPr>
              <w:spacing w:after="0" w:line="240" w:lineRule="auto"/>
              <w:rPr>
                <w:color w:val="000000"/>
              </w:rPr>
            </w:pPr>
            <w:r w:rsidRPr="002D1DCC">
              <w:rPr>
                <w:color w:val="000000"/>
              </w:rPr>
              <w:t>Computers</w:t>
            </w:r>
          </w:p>
        </w:tc>
      </w:tr>
      <w:tr w:rsidR="002D1DCC" w:rsidRPr="00A318CA" w14:paraId="5EA43475"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FF0000"/>
            <w:noWrap/>
            <w:vAlign w:val="bottom"/>
            <w:hideMark/>
          </w:tcPr>
          <w:p w14:paraId="5627AD5A" w14:textId="77777777" w:rsidR="002D1DCC" w:rsidRPr="002D1DCC" w:rsidRDefault="002D1DCC" w:rsidP="002D1DCC">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B322AE3" w14:textId="77777777" w:rsidR="002D1DCC" w:rsidRPr="002D1DCC" w:rsidRDefault="002D1DCC" w:rsidP="002D1DCC">
            <w:pPr>
              <w:spacing w:after="0" w:line="240" w:lineRule="auto"/>
              <w:rPr>
                <w:color w:val="000000"/>
              </w:rPr>
            </w:pPr>
            <w:r w:rsidRPr="002D1DCC">
              <w:rPr>
                <w:color w:val="000000"/>
              </w:rPr>
              <w:t>iPads</w:t>
            </w:r>
          </w:p>
        </w:tc>
      </w:tr>
      <w:tr w:rsidR="002D1DCC" w:rsidRPr="00A318CA" w14:paraId="281913AB"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FF0000"/>
            <w:noWrap/>
            <w:vAlign w:val="bottom"/>
            <w:hideMark/>
          </w:tcPr>
          <w:p w14:paraId="5C7D5F38" w14:textId="77777777" w:rsidR="002D1DCC" w:rsidRPr="002D1DCC" w:rsidRDefault="002D1DCC" w:rsidP="002D1DCC">
            <w:pPr>
              <w:spacing w:after="0" w:line="240" w:lineRule="auto"/>
              <w:rPr>
                <w:color w:val="000000"/>
              </w:rPr>
            </w:pPr>
            <w:r w:rsidRPr="002D1DCC">
              <w:rPr>
                <w:color w:val="000000"/>
              </w:rPr>
              <w:t> </w:t>
            </w:r>
            <w:r w:rsidR="002E43E4">
              <w:rPr>
                <w:color w:val="000000"/>
              </w:rPr>
              <w:t>X</w:t>
            </w:r>
          </w:p>
        </w:tc>
        <w:tc>
          <w:tcPr>
            <w:tcW w:w="115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0BAC4B4" w14:textId="77777777" w:rsidR="002D1DCC" w:rsidRPr="002D1DCC" w:rsidRDefault="002D1DCC" w:rsidP="002D1DCC">
            <w:pPr>
              <w:spacing w:after="0" w:line="240" w:lineRule="auto"/>
              <w:rPr>
                <w:color w:val="000000"/>
              </w:rPr>
            </w:pPr>
            <w:proofErr w:type="spellStart"/>
            <w:r w:rsidRPr="002D1DCC">
              <w:rPr>
                <w:color w:val="000000"/>
              </w:rPr>
              <w:t>Powerpoint</w:t>
            </w:r>
            <w:proofErr w:type="spellEnd"/>
            <w:r w:rsidRPr="002D1DCC">
              <w:rPr>
                <w:color w:val="000000"/>
              </w:rPr>
              <w:t>, Elmo etc.</w:t>
            </w:r>
          </w:p>
        </w:tc>
      </w:tr>
      <w:tr w:rsidR="002D1DCC" w:rsidRPr="00A318CA" w14:paraId="597F730C" w14:textId="77777777" w:rsidTr="002D1DCC">
        <w:trPr>
          <w:trHeight w:val="300"/>
        </w:trPr>
        <w:tc>
          <w:tcPr>
            <w:tcW w:w="12660" w:type="dxa"/>
            <w:gridSpan w:val="5"/>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65145EA3" w14:textId="77777777" w:rsidR="002D1DCC" w:rsidRPr="002D1DCC" w:rsidRDefault="002D1DCC" w:rsidP="002D1DCC">
            <w:pPr>
              <w:spacing w:after="0" w:line="240" w:lineRule="auto"/>
              <w:rPr>
                <w:color w:val="000000"/>
              </w:rPr>
            </w:pPr>
            <w:r w:rsidRPr="002D1DCC">
              <w:rPr>
                <w:color w:val="000000"/>
              </w:rPr>
              <w:t>Differentiated Instruction</w:t>
            </w:r>
          </w:p>
        </w:tc>
      </w:tr>
      <w:tr w:rsidR="002D1DCC" w:rsidRPr="00A318CA" w14:paraId="35405D19"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00B0F0"/>
            <w:noWrap/>
            <w:vAlign w:val="bottom"/>
            <w:hideMark/>
          </w:tcPr>
          <w:p w14:paraId="096D796A" w14:textId="77777777" w:rsidR="002D1DCC" w:rsidRPr="002D1DCC" w:rsidRDefault="002D1DCC" w:rsidP="002D1DCC">
            <w:pPr>
              <w:spacing w:after="0" w:line="240" w:lineRule="auto"/>
              <w:rPr>
                <w:color w:val="000000"/>
              </w:rPr>
            </w:pPr>
            <w:r w:rsidRPr="002D1DCC">
              <w:rPr>
                <w:color w:val="000000"/>
              </w:rPr>
              <w:t> </w:t>
            </w:r>
            <w:r w:rsidR="002E43E4">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7D79A1E" w14:textId="77777777" w:rsidR="002D1DCC" w:rsidRPr="002D1DCC" w:rsidRDefault="002D1DCC" w:rsidP="002D1DCC">
            <w:pPr>
              <w:spacing w:after="0" w:line="240" w:lineRule="auto"/>
              <w:rPr>
                <w:color w:val="000000"/>
              </w:rPr>
            </w:pPr>
            <w:r w:rsidRPr="002D1DCC">
              <w:rPr>
                <w:color w:val="000000"/>
              </w:rPr>
              <w:t>Used multiple resources</w:t>
            </w:r>
          </w:p>
        </w:tc>
      </w:tr>
      <w:tr w:rsidR="002D1DCC" w:rsidRPr="00A318CA" w14:paraId="38A21AF9"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00B0F0"/>
            <w:noWrap/>
            <w:vAlign w:val="bottom"/>
            <w:hideMark/>
          </w:tcPr>
          <w:p w14:paraId="014046A7" w14:textId="77777777" w:rsidR="002D1DCC" w:rsidRPr="002D1DCC" w:rsidRDefault="002D1DCC" w:rsidP="002D1DCC">
            <w:pPr>
              <w:spacing w:after="0" w:line="240" w:lineRule="auto"/>
              <w:rPr>
                <w:color w:val="000000"/>
              </w:rPr>
            </w:pPr>
            <w:r w:rsidRPr="002D1DCC">
              <w:rPr>
                <w:color w:val="000000"/>
              </w:rPr>
              <w:t> </w:t>
            </w:r>
            <w:r w:rsidR="002E43E4">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9E31B7C" w14:textId="77777777" w:rsidR="002D1DCC" w:rsidRPr="002D1DCC" w:rsidRDefault="002D1DCC" w:rsidP="002D1DCC">
            <w:pPr>
              <w:spacing w:after="0" w:line="240" w:lineRule="auto"/>
              <w:rPr>
                <w:color w:val="000000"/>
              </w:rPr>
            </w:pPr>
            <w:r w:rsidRPr="002D1DCC">
              <w:rPr>
                <w:color w:val="000000"/>
              </w:rPr>
              <w:t>Domain Vocabulary</w:t>
            </w:r>
          </w:p>
        </w:tc>
      </w:tr>
      <w:tr w:rsidR="002D1DCC" w:rsidRPr="00A318CA" w14:paraId="7617D8D3"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00B0F0"/>
            <w:noWrap/>
            <w:vAlign w:val="bottom"/>
            <w:hideMark/>
          </w:tcPr>
          <w:p w14:paraId="3DF186E8" w14:textId="77777777" w:rsidR="002D1DCC" w:rsidRPr="002D1DCC" w:rsidRDefault="002D1DCC" w:rsidP="002D1DCC">
            <w:pPr>
              <w:spacing w:after="0" w:line="240" w:lineRule="auto"/>
              <w:rPr>
                <w:color w:val="000000"/>
              </w:rPr>
            </w:pPr>
            <w:r w:rsidRPr="002D1DCC">
              <w:rPr>
                <w:color w:val="000000"/>
              </w:rPr>
              <w:t> </w:t>
            </w:r>
            <w:r w:rsidR="002E43E4">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5D1362A" w14:textId="77777777" w:rsidR="002D1DCC" w:rsidRPr="002D1DCC" w:rsidRDefault="002D1DCC" w:rsidP="002D1DCC">
            <w:pPr>
              <w:spacing w:after="0" w:line="240" w:lineRule="auto"/>
              <w:rPr>
                <w:color w:val="000000"/>
              </w:rPr>
            </w:pPr>
            <w:r w:rsidRPr="002D1DCC">
              <w:rPr>
                <w:color w:val="000000"/>
              </w:rPr>
              <w:t>Cross-Curricular</w:t>
            </w:r>
          </w:p>
        </w:tc>
      </w:tr>
      <w:tr w:rsidR="002D1DCC" w:rsidRPr="00A318CA" w14:paraId="5966B7A7"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00B0F0"/>
            <w:noWrap/>
            <w:vAlign w:val="bottom"/>
            <w:hideMark/>
          </w:tcPr>
          <w:p w14:paraId="0BE60254" w14:textId="77777777" w:rsidR="002D1DCC" w:rsidRPr="002D1DCC" w:rsidRDefault="002D1DCC" w:rsidP="002D1DCC">
            <w:pPr>
              <w:spacing w:after="0" w:line="240" w:lineRule="auto"/>
              <w:rPr>
                <w:color w:val="000000"/>
              </w:rPr>
            </w:pPr>
            <w:r w:rsidRPr="002D1DCC">
              <w:rPr>
                <w:color w:val="000000"/>
              </w:rPr>
              <w:t> </w:t>
            </w:r>
            <w:r w:rsidR="002E43E4">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1F404BE" w14:textId="77777777" w:rsidR="002D1DCC" w:rsidRPr="002D1DCC" w:rsidRDefault="002D1DCC" w:rsidP="002D1DCC">
            <w:pPr>
              <w:spacing w:after="0" w:line="240" w:lineRule="auto"/>
              <w:rPr>
                <w:color w:val="000000"/>
              </w:rPr>
            </w:pPr>
            <w:r w:rsidRPr="002D1DCC">
              <w:rPr>
                <w:color w:val="000000"/>
              </w:rPr>
              <w:t>Collaborative engagement (meaningful feedback)</w:t>
            </w:r>
          </w:p>
        </w:tc>
      </w:tr>
      <w:tr w:rsidR="002D1DCC" w:rsidRPr="00A318CA" w14:paraId="072F2CC2"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00B0F0"/>
            <w:noWrap/>
            <w:vAlign w:val="bottom"/>
            <w:hideMark/>
          </w:tcPr>
          <w:p w14:paraId="54A05836" w14:textId="77777777" w:rsidR="002D1DCC" w:rsidRPr="002D1DCC" w:rsidRDefault="002D1DCC" w:rsidP="002D1DCC">
            <w:pPr>
              <w:spacing w:after="0" w:line="240" w:lineRule="auto"/>
              <w:rPr>
                <w:color w:val="000000"/>
              </w:rPr>
            </w:pPr>
            <w:r w:rsidRPr="002D1DCC">
              <w:rPr>
                <w:color w:val="000000"/>
              </w:rPr>
              <w:t> </w:t>
            </w:r>
            <w:r w:rsidR="002E43E4">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664E197" w14:textId="77777777" w:rsidR="002D1DCC" w:rsidRPr="002D1DCC" w:rsidRDefault="002D1DCC" w:rsidP="002D1DCC">
            <w:pPr>
              <w:spacing w:after="0" w:line="240" w:lineRule="auto"/>
              <w:rPr>
                <w:color w:val="000000"/>
              </w:rPr>
            </w:pPr>
            <w:r w:rsidRPr="002D1DCC">
              <w:rPr>
                <w:color w:val="000000"/>
              </w:rPr>
              <w:t>Higher level learning and teaching</w:t>
            </w:r>
          </w:p>
        </w:tc>
      </w:tr>
      <w:tr w:rsidR="002D1DCC" w:rsidRPr="00A318CA" w14:paraId="79AB4D97" w14:textId="77777777" w:rsidTr="002D1DCC">
        <w:trPr>
          <w:trHeight w:val="300"/>
        </w:trPr>
        <w:tc>
          <w:tcPr>
            <w:tcW w:w="12660" w:type="dxa"/>
            <w:gridSpan w:val="5"/>
            <w:tcBorders>
              <w:top w:val="single" w:sz="4" w:space="0" w:color="auto"/>
              <w:left w:val="single" w:sz="4" w:space="0" w:color="auto"/>
              <w:bottom w:val="single" w:sz="4" w:space="0" w:color="auto"/>
              <w:right w:val="single" w:sz="4" w:space="0" w:color="auto"/>
            </w:tcBorders>
            <w:shd w:val="clear" w:color="000000" w:fill="B2A1C7"/>
            <w:noWrap/>
            <w:vAlign w:val="bottom"/>
            <w:hideMark/>
          </w:tcPr>
          <w:p w14:paraId="37D4CC38" w14:textId="77777777" w:rsidR="002D1DCC" w:rsidRPr="002D1DCC" w:rsidRDefault="002D1DCC" w:rsidP="002D1DCC">
            <w:pPr>
              <w:spacing w:after="0" w:line="240" w:lineRule="auto"/>
              <w:rPr>
                <w:color w:val="000000"/>
              </w:rPr>
            </w:pPr>
            <w:r w:rsidRPr="002D1DCC">
              <w:rPr>
                <w:color w:val="000000"/>
              </w:rPr>
              <w:t>Assessment</w:t>
            </w:r>
          </w:p>
        </w:tc>
      </w:tr>
      <w:tr w:rsidR="002D1DCC" w:rsidRPr="00A318CA" w14:paraId="73A8D431"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B2A1C7"/>
            <w:noWrap/>
            <w:vAlign w:val="bottom"/>
            <w:hideMark/>
          </w:tcPr>
          <w:p w14:paraId="3BCCA479" w14:textId="77777777" w:rsidR="002D1DCC" w:rsidRPr="002D1DCC" w:rsidRDefault="002D1DCC" w:rsidP="002D1DCC">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4CE914C" w14:textId="77777777" w:rsidR="002D1DCC" w:rsidRPr="002D1DCC" w:rsidRDefault="002D1DCC" w:rsidP="002D1DCC">
            <w:pPr>
              <w:spacing w:after="0" w:line="240" w:lineRule="auto"/>
              <w:rPr>
                <w:color w:val="000000"/>
              </w:rPr>
            </w:pPr>
            <w:r w:rsidRPr="002D1DCC">
              <w:rPr>
                <w:color w:val="000000"/>
              </w:rPr>
              <w:t>Project based</w:t>
            </w:r>
          </w:p>
        </w:tc>
      </w:tr>
      <w:tr w:rsidR="002D1DCC" w:rsidRPr="00A318CA" w14:paraId="5CE67B7E"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B2A1C7"/>
            <w:noWrap/>
            <w:vAlign w:val="bottom"/>
            <w:hideMark/>
          </w:tcPr>
          <w:p w14:paraId="2EE155DC" w14:textId="77777777" w:rsidR="002D1DCC" w:rsidRPr="002D1DCC" w:rsidRDefault="002D1DCC" w:rsidP="002D1DCC">
            <w:pPr>
              <w:spacing w:after="0" w:line="240" w:lineRule="auto"/>
              <w:rPr>
                <w:color w:val="000000"/>
              </w:rPr>
            </w:pPr>
            <w:r w:rsidRPr="002D1DCC">
              <w:rPr>
                <w:color w:val="000000"/>
              </w:rPr>
              <w:t> </w:t>
            </w:r>
            <w:r w:rsidR="002E43E4">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5A7AEB8" w14:textId="77777777" w:rsidR="002D1DCC" w:rsidRPr="002D1DCC" w:rsidRDefault="002D1DCC" w:rsidP="002D1DCC">
            <w:pPr>
              <w:spacing w:after="0" w:line="240" w:lineRule="auto"/>
              <w:rPr>
                <w:color w:val="000000"/>
              </w:rPr>
            </w:pPr>
            <w:r w:rsidRPr="002D1DCC">
              <w:rPr>
                <w:color w:val="000000"/>
              </w:rPr>
              <w:t>Writing prompt</w:t>
            </w:r>
          </w:p>
        </w:tc>
      </w:tr>
      <w:tr w:rsidR="002D1DCC" w:rsidRPr="00A318CA" w14:paraId="631C46F8"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B2A1C7"/>
            <w:noWrap/>
            <w:vAlign w:val="bottom"/>
            <w:hideMark/>
          </w:tcPr>
          <w:p w14:paraId="111C88E3" w14:textId="77777777" w:rsidR="002D1DCC" w:rsidRPr="002D1DCC" w:rsidRDefault="002D1DCC" w:rsidP="002D1DCC">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EBC2676" w14:textId="77777777" w:rsidR="002D1DCC" w:rsidRPr="002D1DCC" w:rsidRDefault="002D1DCC" w:rsidP="002D1DCC">
            <w:pPr>
              <w:spacing w:after="0" w:line="240" w:lineRule="auto"/>
              <w:rPr>
                <w:color w:val="000000"/>
              </w:rPr>
            </w:pPr>
            <w:r w:rsidRPr="002D1DCC">
              <w:rPr>
                <w:color w:val="000000"/>
              </w:rPr>
              <w:t>Portfolio</w:t>
            </w:r>
          </w:p>
        </w:tc>
      </w:tr>
      <w:tr w:rsidR="002D1DCC" w:rsidRPr="00A318CA" w14:paraId="280D8A8E"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B2A1C7"/>
            <w:noWrap/>
            <w:vAlign w:val="bottom"/>
            <w:hideMark/>
          </w:tcPr>
          <w:p w14:paraId="4EDB8A95" w14:textId="77777777" w:rsidR="002D1DCC" w:rsidRPr="002D1DCC" w:rsidRDefault="002D1DCC" w:rsidP="002D1DCC">
            <w:pPr>
              <w:spacing w:after="0" w:line="240" w:lineRule="auto"/>
              <w:rPr>
                <w:color w:val="000000"/>
              </w:rPr>
            </w:pPr>
            <w:r w:rsidRPr="002D1DCC">
              <w:rPr>
                <w:color w:val="000000"/>
              </w:rPr>
              <w:t> </w:t>
            </w:r>
            <w:r w:rsidR="002E43E4">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76064F2" w14:textId="77777777" w:rsidR="002D1DCC" w:rsidRPr="002D1DCC" w:rsidRDefault="002D1DCC" w:rsidP="002D1DCC">
            <w:pPr>
              <w:spacing w:after="0" w:line="240" w:lineRule="auto"/>
              <w:rPr>
                <w:color w:val="000000"/>
              </w:rPr>
            </w:pPr>
            <w:r w:rsidRPr="002D1DCC">
              <w:rPr>
                <w:color w:val="000000"/>
              </w:rPr>
              <w:t>Observation</w:t>
            </w:r>
          </w:p>
        </w:tc>
      </w:tr>
      <w:tr w:rsidR="002D1DCC" w:rsidRPr="00A318CA" w14:paraId="310DEF7D"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B2A1C7"/>
            <w:noWrap/>
            <w:vAlign w:val="bottom"/>
            <w:hideMark/>
          </w:tcPr>
          <w:p w14:paraId="2A893FFB" w14:textId="77777777" w:rsidR="002D1DCC" w:rsidRPr="002D1DCC" w:rsidRDefault="002D1DCC" w:rsidP="002D1DCC">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E684437" w14:textId="77777777" w:rsidR="002D1DCC" w:rsidRPr="002D1DCC" w:rsidRDefault="002D1DCC" w:rsidP="002D1DCC">
            <w:pPr>
              <w:spacing w:after="0" w:line="240" w:lineRule="auto"/>
              <w:rPr>
                <w:color w:val="000000"/>
              </w:rPr>
            </w:pPr>
            <w:r w:rsidRPr="002D1DCC">
              <w:rPr>
                <w:color w:val="000000"/>
              </w:rPr>
              <w:t>Quiz</w:t>
            </w:r>
          </w:p>
        </w:tc>
      </w:tr>
      <w:tr w:rsidR="002D1DCC" w:rsidRPr="00A318CA" w14:paraId="78EFD142"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B2A1C7"/>
            <w:noWrap/>
            <w:vAlign w:val="bottom"/>
            <w:hideMark/>
          </w:tcPr>
          <w:p w14:paraId="7EA94B79" w14:textId="77777777" w:rsidR="002D1DCC" w:rsidRPr="002D1DCC" w:rsidRDefault="002D1DCC" w:rsidP="002D1DCC">
            <w:pPr>
              <w:spacing w:after="0" w:line="240" w:lineRule="auto"/>
              <w:rPr>
                <w:color w:val="000000"/>
              </w:rPr>
            </w:pPr>
            <w:r w:rsidRPr="002D1DCC">
              <w:rPr>
                <w:color w:val="000000"/>
              </w:rPr>
              <w:lastRenderedPageBreak/>
              <w:t> </w:t>
            </w:r>
            <w:r w:rsidR="002E43E4">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FC16295" w14:textId="77777777" w:rsidR="002D1DCC" w:rsidRPr="002D1DCC" w:rsidRDefault="002D1DCC" w:rsidP="002D1DCC">
            <w:pPr>
              <w:spacing w:after="0" w:line="240" w:lineRule="auto"/>
              <w:rPr>
                <w:color w:val="000000"/>
              </w:rPr>
            </w:pPr>
            <w:r w:rsidRPr="002D1DCC">
              <w:rPr>
                <w:color w:val="000000"/>
              </w:rPr>
              <w:t>Technology based</w:t>
            </w:r>
          </w:p>
        </w:tc>
      </w:tr>
      <w:tr w:rsidR="002D1DCC" w:rsidRPr="00A318CA" w14:paraId="117A7C55"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B2A1C7"/>
            <w:noWrap/>
            <w:vAlign w:val="bottom"/>
            <w:hideMark/>
          </w:tcPr>
          <w:p w14:paraId="233BB6BB" w14:textId="77777777" w:rsidR="002D1DCC" w:rsidRPr="002D1DCC" w:rsidRDefault="002D1DCC" w:rsidP="002D1DCC">
            <w:pPr>
              <w:spacing w:after="0" w:line="240" w:lineRule="auto"/>
              <w:rPr>
                <w:color w:val="000000"/>
              </w:rPr>
            </w:pPr>
            <w:r w:rsidRPr="002D1DCC">
              <w:rPr>
                <w:color w:val="000000"/>
              </w:rPr>
              <w:t> </w:t>
            </w:r>
            <w:r w:rsidR="002E43E4">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4DDF12F" w14:textId="77777777" w:rsidR="002D1DCC" w:rsidRPr="002D1DCC" w:rsidRDefault="002D1DCC" w:rsidP="002D1DCC">
            <w:pPr>
              <w:spacing w:after="0" w:line="240" w:lineRule="auto"/>
              <w:rPr>
                <w:color w:val="000000"/>
              </w:rPr>
            </w:pPr>
            <w:r w:rsidRPr="002D1DCC">
              <w:rPr>
                <w:color w:val="000000"/>
              </w:rPr>
              <w:t>Test</w:t>
            </w:r>
          </w:p>
        </w:tc>
      </w:tr>
      <w:tr w:rsidR="002D1DCC" w:rsidRPr="00A318CA" w14:paraId="7CDDD15A"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B2A1C7"/>
            <w:noWrap/>
            <w:vAlign w:val="bottom"/>
            <w:hideMark/>
          </w:tcPr>
          <w:p w14:paraId="23007DB5" w14:textId="77777777" w:rsidR="002D1DCC" w:rsidRPr="002D1DCC" w:rsidRDefault="002D1DCC" w:rsidP="002D1DCC">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4E33E67" w14:textId="77777777" w:rsidR="002D1DCC" w:rsidRPr="002D1DCC" w:rsidRDefault="002D1DCC" w:rsidP="002D1DCC">
            <w:pPr>
              <w:spacing w:after="0" w:line="240" w:lineRule="auto"/>
              <w:rPr>
                <w:color w:val="000000"/>
              </w:rPr>
            </w:pPr>
            <w:r w:rsidRPr="002D1DCC">
              <w:rPr>
                <w:color w:val="000000"/>
              </w:rPr>
              <w:t>Student created test</w:t>
            </w:r>
          </w:p>
        </w:tc>
      </w:tr>
      <w:tr w:rsidR="002D1DCC" w:rsidRPr="00A318CA" w14:paraId="58325D4F"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B2A1C7"/>
            <w:noWrap/>
            <w:vAlign w:val="bottom"/>
            <w:hideMark/>
          </w:tcPr>
          <w:p w14:paraId="64B56506" w14:textId="77777777" w:rsidR="002D1DCC" w:rsidRPr="002D1DCC" w:rsidRDefault="002D1DCC" w:rsidP="002D1DCC">
            <w:pPr>
              <w:spacing w:after="0" w:line="240" w:lineRule="auto"/>
              <w:rPr>
                <w:color w:val="000000"/>
              </w:rPr>
            </w:pPr>
            <w:r w:rsidRPr="002D1DCC">
              <w:rPr>
                <w:color w:val="000000"/>
              </w:rPr>
              <w:t> </w:t>
            </w:r>
            <w:r w:rsidR="002E43E4">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DF196C9" w14:textId="77777777" w:rsidR="002D1DCC" w:rsidRPr="002D1DCC" w:rsidRDefault="002D1DCC" w:rsidP="002D1DCC">
            <w:pPr>
              <w:spacing w:after="0" w:line="240" w:lineRule="auto"/>
              <w:rPr>
                <w:color w:val="000000"/>
              </w:rPr>
            </w:pPr>
            <w:r w:rsidRPr="002D1DCC">
              <w:rPr>
                <w:color w:val="000000"/>
              </w:rPr>
              <w:t>Presentation</w:t>
            </w:r>
          </w:p>
        </w:tc>
      </w:tr>
      <w:tr w:rsidR="002D1DCC" w:rsidRPr="00A318CA" w14:paraId="5EB298C1"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B2A1C7"/>
            <w:noWrap/>
            <w:vAlign w:val="bottom"/>
            <w:hideMark/>
          </w:tcPr>
          <w:p w14:paraId="1F3273B2" w14:textId="77777777" w:rsidR="002D1DCC" w:rsidRPr="002D1DCC" w:rsidRDefault="002D1DCC" w:rsidP="002D1DCC">
            <w:pPr>
              <w:spacing w:after="0" w:line="240" w:lineRule="auto"/>
              <w:rPr>
                <w:color w:val="000000"/>
              </w:rPr>
            </w:pPr>
            <w:r w:rsidRPr="002D1DCC">
              <w:rPr>
                <w:color w:val="000000"/>
              </w:rPr>
              <w:t> </w:t>
            </w:r>
            <w:r w:rsidR="002E43E4">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D8D3EE4" w14:textId="77777777" w:rsidR="002D1DCC" w:rsidRPr="002D1DCC" w:rsidRDefault="002D1DCC" w:rsidP="002D1DCC">
            <w:pPr>
              <w:spacing w:after="0" w:line="240" w:lineRule="auto"/>
              <w:rPr>
                <w:color w:val="000000"/>
              </w:rPr>
            </w:pPr>
            <w:r w:rsidRPr="002D1DCC">
              <w:rPr>
                <w:color w:val="000000"/>
              </w:rPr>
              <w:t>Journal</w:t>
            </w:r>
          </w:p>
        </w:tc>
      </w:tr>
      <w:tr w:rsidR="002D1DCC" w:rsidRPr="00A318CA" w14:paraId="5541D8F3"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B2A1C7"/>
            <w:noWrap/>
            <w:vAlign w:val="bottom"/>
            <w:hideMark/>
          </w:tcPr>
          <w:p w14:paraId="049AFB8F" w14:textId="77777777" w:rsidR="002D1DCC" w:rsidRPr="002D1DCC" w:rsidRDefault="002D1DCC" w:rsidP="002D1DCC">
            <w:pPr>
              <w:spacing w:after="0" w:line="240" w:lineRule="auto"/>
              <w:rPr>
                <w:color w:val="000000"/>
              </w:rPr>
            </w:pPr>
            <w:r w:rsidRPr="002D1DCC">
              <w:rPr>
                <w:color w:val="000000"/>
              </w:rPr>
              <w:t> </w:t>
            </w:r>
            <w:r w:rsidR="002E43E4">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8B14F73" w14:textId="77777777" w:rsidR="002D1DCC" w:rsidRPr="002D1DCC" w:rsidRDefault="002D1DCC" w:rsidP="002D1DCC">
            <w:pPr>
              <w:spacing w:after="0" w:line="240" w:lineRule="auto"/>
              <w:rPr>
                <w:color w:val="000000"/>
              </w:rPr>
            </w:pPr>
            <w:r w:rsidRPr="002D1DCC">
              <w:rPr>
                <w:color w:val="000000"/>
              </w:rPr>
              <w:t>Think, pair, share</w:t>
            </w:r>
          </w:p>
        </w:tc>
      </w:tr>
      <w:tr w:rsidR="002D1DCC" w:rsidRPr="00A318CA" w14:paraId="7667E2E3"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B2A1C7"/>
            <w:noWrap/>
            <w:vAlign w:val="bottom"/>
            <w:hideMark/>
          </w:tcPr>
          <w:p w14:paraId="5A2CCAE0" w14:textId="77777777" w:rsidR="002D1DCC" w:rsidRPr="002D1DCC" w:rsidRDefault="002D1DCC" w:rsidP="002D1DCC">
            <w:pPr>
              <w:spacing w:after="0" w:line="240" w:lineRule="auto"/>
              <w:rPr>
                <w:color w:val="000000"/>
              </w:rPr>
            </w:pPr>
            <w:r w:rsidRPr="002D1DCC">
              <w:rPr>
                <w:color w:val="000000"/>
              </w:rPr>
              <w:t> </w:t>
            </w:r>
            <w:r w:rsidR="002E43E4">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36FE319" w14:textId="77777777" w:rsidR="002D1DCC" w:rsidRPr="002D1DCC" w:rsidRDefault="002D1DCC" w:rsidP="002D1DCC">
            <w:pPr>
              <w:spacing w:after="0" w:line="240" w:lineRule="auto"/>
              <w:rPr>
                <w:color w:val="000000"/>
              </w:rPr>
            </w:pPr>
            <w:r w:rsidRPr="002D1DCC">
              <w:rPr>
                <w:color w:val="000000"/>
              </w:rPr>
              <w:t>Summary</w:t>
            </w:r>
          </w:p>
        </w:tc>
      </w:tr>
      <w:tr w:rsidR="002D1DCC" w:rsidRPr="00A318CA" w14:paraId="64048137"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B2A1C7"/>
            <w:noWrap/>
            <w:vAlign w:val="bottom"/>
            <w:hideMark/>
          </w:tcPr>
          <w:p w14:paraId="0A781022" w14:textId="77777777" w:rsidR="002D1DCC" w:rsidRPr="002D1DCC" w:rsidRDefault="002D1DCC" w:rsidP="002D1DCC">
            <w:pPr>
              <w:spacing w:after="0" w:line="240" w:lineRule="auto"/>
              <w:rPr>
                <w:color w:val="000000"/>
              </w:rPr>
            </w:pPr>
            <w:r w:rsidRPr="002D1DCC">
              <w:rPr>
                <w:color w:val="000000"/>
              </w:rPr>
              <w:t> </w:t>
            </w:r>
            <w:r w:rsidR="002E43E4">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B0FB0F5" w14:textId="77777777" w:rsidR="002D1DCC" w:rsidRPr="002D1DCC" w:rsidRDefault="002D1DCC" w:rsidP="002D1DCC">
            <w:pPr>
              <w:spacing w:after="0" w:line="240" w:lineRule="auto"/>
              <w:rPr>
                <w:color w:val="000000"/>
              </w:rPr>
            </w:pPr>
            <w:r w:rsidRPr="002D1DCC">
              <w:rPr>
                <w:color w:val="000000"/>
              </w:rPr>
              <w:t>Oral questioning</w:t>
            </w:r>
          </w:p>
        </w:tc>
      </w:tr>
      <w:tr w:rsidR="002D1DCC" w:rsidRPr="00A318CA" w14:paraId="317210D5"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B2A1C7"/>
            <w:noWrap/>
            <w:vAlign w:val="bottom"/>
            <w:hideMark/>
          </w:tcPr>
          <w:p w14:paraId="1BDE0F7F" w14:textId="77777777" w:rsidR="002D1DCC" w:rsidRPr="002D1DCC" w:rsidRDefault="002D1DCC" w:rsidP="002D1DCC">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1053FEC" w14:textId="77777777" w:rsidR="002D1DCC" w:rsidRPr="002D1DCC" w:rsidRDefault="002D1DCC" w:rsidP="002D1DCC">
            <w:pPr>
              <w:spacing w:after="0" w:line="240" w:lineRule="auto"/>
              <w:rPr>
                <w:color w:val="000000"/>
              </w:rPr>
            </w:pPr>
            <w:r w:rsidRPr="002D1DCC">
              <w:rPr>
                <w:color w:val="000000"/>
              </w:rPr>
              <w:t>Analogy</w:t>
            </w:r>
          </w:p>
        </w:tc>
      </w:tr>
      <w:tr w:rsidR="002D1DCC" w:rsidRPr="00A318CA" w14:paraId="1092DE31"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B2A1C7"/>
            <w:noWrap/>
            <w:vAlign w:val="bottom"/>
            <w:hideMark/>
          </w:tcPr>
          <w:p w14:paraId="7FFC9BE2" w14:textId="77777777" w:rsidR="002D1DCC" w:rsidRPr="002D1DCC" w:rsidRDefault="002D1DCC" w:rsidP="002D1DCC">
            <w:pPr>
              <w:spacing w:after="0" w:line="240" w:lineRule="auto"/>
              <w:rPr>
                <w:color w:val="000000"/>
              </w:rPr>
            </w:pPr>
            <w:r w:rsidRPr="002D1DCC">
              <w:rPr>
                <w:color w:val="000000"/>
              </w:rPr>
              <w:t> </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8F52B82" w14:textId="77777777" w:rsidR="002D1DCC" w:rsidRPr="002D1DCC" w:rsidRDefault="002D1DCC" w:rsidP="002D1DCC">
            <w:pPr>
              <w:spacing w:after="0" w:line="240" w:lineRule="auto"/>
              <w:rPr>
                <w:color w:val="000000"/>
              </w:rPr>
            </w:pPr>
            <w:proofErr w:type="spellStart"/>
            <w:r w:rsidRPr="002D1DCC">
              <w:rPr>
                <w:color w:val="000000"/>
              </w:rPr>
              <w:t>Powerpoint</w:t>
            </w:r>
            <w:proofErr w:type="spellEnd"/>
            <w:r w:rsidRPr="002D1DCC">
              <w:rPr>
                <w:color w:val="000000"/>
              </w:rPr>
              <w:t>, or movie maker</w:t>
            </w:r>
          </w:p>
        </w:tc>
      </w:tr>
      <w:tr w:rsidR="002D1DCC" w:rsidRPr="00A318CA" w14:paraId="7CC4F325" w14:textId="77777777" w:rsidTr="002D1DCC">
        <w:trPr>
          <w:trHeight w:val="300"/>
        </w:trPr>
        <w:tc>
          <w:tcPr>
            <w:tcW w:w="12660" w:type="dxa"/>
            <w:gridSpan w:val="5"/>
            <w:tcBorders>
              <w:top w:val="single" w:sz="4" w:space="0" w:color="auto"/>
              <w:left w:val="single" w:sz="4" w:space="0" w:color="auto"/>
              <w:bottom w:val="single" w:sz="4" w:space="0" w:color="auto"/>
              <w:right w:val="single" w:sz="4" w:space="0" w:color="auto"/>
            </w:tcBorders>
            <w:shd w:val="clear" w:color="000000" w:fill="FF5050"/>
            <w:noWrap/>
            <w:vAlign w:val="bottom"/>
            <w:hideMark/>
          </w:tcPr>
          <w:p w14:paraId="6D62A79C" w14:textId="77777777" w:rsidR="002D1DCC" w:rsidRPr="002D1DCC" w:rsidRDefault="002D1DCC" w:rsidP="002D1DCC">
            <w:pPr>
              <w:spacing w:after="0" w:line="240" w:lineRule="auto"/>
              <w:rPr>
                <w:color w:val="000000"/>
              </w:rPr>
            </w:pPr>
            <w:r w:rsidRPr="002D1DCC">
              <w:rPr>
                <w:color w:val="000000"/>
              </w:rPr>
              <w:t>Authenticity</w:t>
            </w:r>
          </w:p>
        </w:tc>
      </w:tr>
      <w:tr w:rsidR="002D1DCC" w:rsidRPr="00A318CA" w14:paraId="2ED75DD3"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FF5050"/>
            <w:noWrap/>
            <w:vAlign w:val="bottom"/>
            <w:hideMark/>
          </w:tcPr>
          <w:p w14:paraId="2AB0CCCD" w14:textId="77777777" w:rsidR="002D1DCC" w:rsidRPr="002D1DCC" w:rsidRDefault="002D1DCC" w:rsidP="002D1DCC">
            <w:pPr>
              <w:spacing w:after="0" w:line="240" w:lineRule="auto"/>
              <w:rPr>
                <w:color w:val="000000"/>
              </w:rPr>
            </w:pPr>
            <w:r w:rsidRPr="002D1DCC">
              <w:rPr>
                <w:color w:val="000000"/>
              </w:rPr>
              <w:t> </w:t>
            </w:r>
            <w:r w:rsidR="002E43E4">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BAD9FC6" w14:textId="77777777" w:rsidR="002D1DCC" w:rsidRPr="002D1DCC" w:rsidRDefault="002D1DCC" w:rsidP="002D1DCC">
            <w:pPr>
              <w:spacing w:after="0" w:line="240" w:lineRule="auto"/>
              <w:rPr>
                <w:color w:val="000000"/>
              </w:rPr>
            </w:pPr>
            <w:r w:rsidRPr="002D1DCC">
              <w:rPr>
                <w:color w:val="000000"/>
              </w:rPr>
              <w:t>Various activities</w:t>
            </w:r>
          </w:p>
        </w:tc>
      </w:tr>
      <w:tr w:rsidR="002D1DCC" w:rsidRPr="00A318CA" w14:paraId="465E986D"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FF5050"/>
            <w:noWrap/>
            <w:vAlign w:val="bottom"/>
            <w:hideMark/>
          </w:tcPr>
          <w:p w14:paraId="17373AE7" w14:textId="77777777" w:rsidR="002D1DCC" w:rsidRPr="002D1DCC" w:rsidRDefault="002D1DCC" w:rsidP="002D1DCC">
            <w:pPr>
              <w:spacing w:after="0" w:line="240" w:lineRule="auto"/>
              <w:rPr>
                <w:color w:val="000000"/>
              </w:rPr>
            </w:pPr>
            <w:r w:rsidRPr="002D1DCC">
              <w:rPr>
                <w:color w:val="000000"/>
              </w:rPr>
              <w:t> </w:t>
            </w:r>
            <w:r w:rsidR="002E43E4">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CDB5BD4" w14:textId="77777777" w:rsidR="002D1DCC" w:rsidRPr="002D1DCC" w:rsidRDefault="002D1DCC" w:rsidP="002D1DCC">
            <w:pPr>
              <w:spacing w:after="0" w:line="240" w:lineRule="auto"/>
              <w:rPr>
                <w:color w:val="000000"/>
              </w:rPr>
            </w:pPr>
            <w:r w:rsidRPr="002D1DCC">
              <w:rPr>
                <w:color w:val="000000"/>
              </w:rPr>
              <w:t>Inquiry, research and evidence</w:t>
            </w:r>
          </w:p>
        </w:tc>
      </w:tr>
      <w:tr w:rsidR="002D1DCC" w:rsidRPr="00A318CA" w14:paraId="0E191EE4"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FF5050"/>
            <w:noWrap/>
            <w:vAlign w:val="bottom"/>
            <w:hideMark/>
          </w:tcPr>
          <w:p w14:paraId="360A6138" w14:textId="77777777" w:rsidR="002D1DCC" w:rsidRPr="002D1DCC" w:rsidRDefault="002D1DCC" w:rsidP="002D1DCC">
            <w:pPr>
              <w:spacing w:after="0" w:line="240" w:lineRule="auto"/>
              <w:rPr>
                <w:color w:val="000000"/>
              </w:rPr>
            </w:pPr>
            <w:r w:rsidRPr="002D1DCC">
              <w:rPr>
                <w:color w:val="000000"/>
              </w:rPr>
              <w:t> </w:t>
            </w:r>
            <w:r w:rsidR="002E43E4">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7407018" w14:textId="77777777" w:rsidR="002D1DCC" w:rsidRPr="002D1DCC" w:rsidRDefault="002D1DCC" w:rsidP="002D1DCC">
            <w:pPr>
              <w:spacing w:after="0" w:line="240" w:lineRule="auto"/>
              <w:rPr>
                <w:color w:val="000000"/>
              </w:rPr>
            </w:pPr>
            <w:r w:rsidRPr="002D1DCC">
              <w:rPr>
                <w:color w:val="000000"/>
              </w:rPr>
              <w:t>Evidence of time management and planning</w:t>
            </w:r>
          </w:p>
        </w:tc>
      </w:tr>
      <w:tr w:rsidR="002D1DCC" w:rsidRPr="00A318CA" w14:paraId="4DEC4675" w14:textId="77777777" w:rsidTr="002D1DCC">
        <w:trPr>
          <w:trHeight w:val="300"/>
        </w:trPr>
        <w:tc>
          <w:tcPr>
            <w:tcW w:w="1160" w:type="dxa"/>
            <w:tcBorders>
              <w:top w:val="nil"/>
              <w:left w:val="single" w:sz="4" w:space="0" w:color="auto"/>
              <w:bottom w:val="single" w:sz="4" w:space="0" w:color="auto"/>
              <w:right w:val="single" w:sz="4" w:space="0" w:color="auto"/>
            </w:tcBorders>
            <w:shd w:val="clear" w:color="000000" w:fill="FF5050"/>
            <w:noWrap/>
            <w:vAlign w:val="bottom"/>
            <w:hideMark/>
          </w:tcPr>
          <w:p w14:paraId="74C2BFF5" w14:textId="77777777" w:rsidR="002D1DCC" w:rsidRPr="002D1DCC" w:rsidRDefault="002D1DCC" w:rsidP="002D1DCC">
            <w:pPr>
              <w:spacing w:after="0" w:line="240" w:lineRule="auto"/>
              <w:rPr>
                <w:color w:val="000000"/>
              </w:rPr>
            </w:pPr>
            <w:r w:rsidRPr="002D1DCC">
              <w:rPr>
                <w:color w:val="000000"/>
              </w:rPr>
              <w:t> </w:t>
            </w:r>
            <w:r w:rsidR="002E43E4">
              <w:rPr>
                <w:color w:val="000000"/>
              </w:rPr>
              <w:t>X</w:t>
            </w:r>
          </w:p>
        </w:tc>
        <w:tc>
          <w:tcPr>
            <w:tcW w:w="115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E4AFD82" w14:textId="77777777" w:rsidR="002D1DCC" w:rsidRPr="002D1DCC" w:rsidRDefault="002D1DCC" w:rsidP="002D1DCC">
            <w:pPr>
              <w:spacing w:after="0" w:line="240" w:lineRule="auto"/>
              <w:rPr>
                <w:color w:val="000000"/>
              </w:rPr>
            </w:pPr>
            <w:r w:rsidRPr="002D1DCC">
              <w:rPr>
                <w:color w:val="000000"/>
              </w:rPr>
              <w:t>Problem solving strategies</w:t>
            </w:r>
          </w:p>
        </w:tc>
      </w:tr>
      <w:tr w:rsidR="002D1DCC" w:rsidRPr="00A318CA" w14:paraId="50A408D9" w14:textId="77777777" w:rsidTr="002D1DCC">
        <w:trPr>
          <w:trHeight w:val="300"/>
        </w:trPr>
        <w:tc>
          <w:tcPr>
            <w:tcW w:w="12660" w:type="dxa"/>
            <w:gridSpan w:val="5"/>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C57D56F" w14:textId="77777777" w:rsidR="002D1DCC" w:rsidRPr="002D1DCC" w:rsidRDefault="002D1DCC" w:rsidP="002D1DCC">
            <w:pPr>
              <w:spacing w:after="0" w:line="240" w:lineRule="auto"/>
              <w:rPr>
                <w:color w:val="000000"/>
              </w:rPr>
            </w:pPr>
            <w:r w:rsidRPr="002D1DCC">
              <w:rPr>
                <w:color w:val="000000"/>
              </w:rPr>
              <w:t>Summary of Unit:</w:t>
            </w:r>
          </w:p>
        </w:tc>
      </w:tr>
      <w:tr w:rsidR="002D1DCC" w:rsidRPr="00A318CA" w14:paraId="177C1ADA" w14:textId="77777777" w:rsidTr="002D1DCC">
        <w:trPr>
          <w:trHeight w:val="300"/>
        </w:trPr>
        <w:tc>
          <w:tcPr>
            <w:tcW w:w="12660" w:type="dxa"/>
            <w:gridSpan w:val="5"/>
            <w:vMerge w:val="restart"/>
            <w:tcBorders>
              <w:top w:val="single" w:sz="4" w:space="0" w:color="auto"/>
              <w:left w:val="single" w:sz="4" w:space="0" w:color="auto"/>
              <w:bottom w:val="single" w:sz="4" w:space="0" w:color="auto"/>
              <w:right w:val="single" w:sz="4" w:space="0" w:color="auto"/>
            </w:tcBorders>
            <w:shd w:val="clear" w:color="000000" w:fill="C2D69A"/>
            <w:noWrap/>
            <w:vAlign w:val="bottom"/>
            <w:hideMark/>
          </w:tcPr>
          <w:p w14:paraId="2DE6BE7C" w14:textId="77777777" w:rsidR="004D72C3" w:rsidRDefault="004D72C3" w:rsidP="004D72C3">
            <w:pPr>
              <w:widowControl w:val="0"/>
              <w:autoSpaceDE w:val="0"/>
              <w:autoSpaceDN w:val="0"/>
              <w:adjustRightInd w:val="0"/>
              <w:spacing w:after="240"/>
              <w:jc w:val="center"/>
              <w:rPr>
                <w:rFonts w:ascii="Times" w:hAnsi="Times" w:cs="Times"/>
              </w:rPr>
            </w:pPr>
            <w:r>
              <w:rPr>
                <w:rFonts w:ascii="Times" w:hAnsi="Times" w:cs="Times"/>
                <w:i/>
                <w:iCs/>
                <w:sz w:val="26"/>
                <w:szCs w:val="26"/>
              </w:rPr>
              <w:t>The purpose of this course is to help students understand that they can encounter Christ today in a full and real way in and through the sacraments, and especially through the Eucharist. Students will examine each of the sacraments in detail so as to learn how they may encounter Christ throughout life.</w:t>
            </w:r>
          </w:p>
          <w:p w14:paraId="4A27BF95" w14:textId="77777777" w:rsidR="004D72C3" w:rsidRPr="004D72C3" w:rsidRDefault="004D72C3" w:rsidP="004D72C3">
            <w:pPr>
              <w:spacing w:after="0" w:line="240" w:lineRule="auto"/>
              <w:ind w:left="-1"/>
              <w:contextualSpacing/>
              <w:rPr>
                <w:rFonts w:ascii="Times New Roman" w:eastAsiaTheme="minorEastAsia" w:hAnsi="Times New Roman" w:cstheme="minorBidi"/>
                <w:sz w:val="24"/>
                <w:szCs w:val="24"/>
              </w:rPr>
            </w:pPr>
            <w:r w:rsidRPr="004D72C3">
              <w:rPr>
                <w:rFonts w:ascii="Times New Roman" w:eastAsiaTheme="minorEastAsia" w:hAnsi="Times New Roman" w:cstheme="minorBidi"/>
                <w:sz w:val="24"/>
                <w:szCs w:val="24"/>
              </w:rPr>
              <w:t>Confirmation:  the sacrament in which the gift of the Holy Spirit received at Baptism is confirmed, strengthened, and perfected for living the Christian life and spreading the faith to others; in this sacrament we receive a permanent sign or character so it cannot be repeated.</w:t>
            </w:r>
          </w:p>
          <w:p w14:paraId="3FF43AAF" w14:textId="05692616" w:rsidR="002D1DCC" w:rsidRPr="002D1DCC" w:rsidRDefault="002D1DCC" w:rsidP="002D1DCC">
            <w:pPr>
              <w:spacing w:after="0" w:line="240" w:lineRule="auto"/>
              <w:rPr>
                <w:color w:val="000000"/>
              </w:rPr>
            </w:pPr>
          </w:p>
        </w:tc>
      </w:tr>
      <w:tr w:rsidR="002D1DCC" w:rsidRPr="00A318CA" w14:paraId="2D3ADC85" w14:textId="77777777" w:rsidTr="002D1DCC">
        <w:trPr>
          <w:trHeight w:val="300"/>
        </w:trPr>
        <w:tc>
          <w:tcPr>
            <w:tcW w:w="12660" w:type="dxa"/>
            <w:gridSpan w:val="5"/>
            <w:vMerge/>
            <w:tcBorders>
              <w:top w:val="single" w:sz="4" w:space="0" w:color="auto"/>
              <w:left w:val="single" w:sz="4" w:space="0" w:color="auto"/>
              <w:bottom w:val="single" w:sz="4" w:space="0" w:color="auto"/>
              <w:right w:val="single" w:sz="4" w:space="0" w:color="auto"/>
            </w:tcBorders>
            <w:vAlign w:val="center"/>
            <w:hideMark/>
          </w:tcPr>
          <w:p w14:paraId="0F1ED76B" w14:textId="77777777" w:rsidR="002D1DCC" w:rsidRPr="002D1DCC" w:rsidRDefault="002D1DCC" w:rsidP="002D1DCC">
            <w:pPr>
              <w:spacing w:after="0" w:line="240" w:lineRule="auto"/>
              <w:rPr>
                <w:color w:val="000000"/>
              </w:rPr>
            </w:pPr>
          </w:p>
        </w:tc>
      </w:tr>
      <w:tr w:rsidR="002D1DCC" w:rsidRPr="00A318CA" w14:paraId="6B65E135" w14:textId="77777777" w:rsidTr="002D1DCC">
        <w:trPr>
          <w:trHeight w:val="300"/>
        </w:trPr>
        <w:tc>
          <w:tcPr>
            <w:tcW w:w="12660" w:type="dxa"/>
            <w:gridSpan w:val="5"/>
            <w:vMerge/>
            <w:tcBorders>
              <w:top w:val="single" w:sz="4" w:space="0" w:color="auto"/>
              <w:left w:val="single" w:sz="4" w:space="0" w:color="auto"/>
              <w:bottom w:val="single" w:sz="4" w:space="0" w:color="auto"/>
              <w:right w:val="single" w:sz="4" w:space="0" w:color="auto"/>
            </w:tcBorders>
            <w:vAlign w:val="center"/>
            <w:hideMark/>
          </w:tcPr>
          <w:p w14:paraId="462A9A15" w14:textId="77777777" w:rsidR="002D1DCC" w:rsidRPr="002D1DCC" w:rsidRDefault="002D1DCC" w:rsidP="002D1DCC">
            <w:pPr>
              <w:spacing w:after="0" w:line="240" w:lineRule="auto"/>
              <w:rPr>
                <w:color w:val="000000"/>
              </w:rPr>
            </w:pPr>
          </w:p>
        </w:tc>
      </w:tr>
      <w:tr w:rsidR="002D1DCC" w:rsidRPr="00A318CA" w14:paraId="72FCF9E4" w14:textId="77777777" w:rsidTr="002D1DCC">
        <w:trPr>
          <w:trHeight w:val="300"/>
        </w:trPr>
        <w:tc>
          <w:tcPr>
            <w:tcW w:w="12660" w:type="dxa"/>
            <w:gridSpan w:val="5"/>
            <w:vMerge/>
            <w:tcBorders>
              <w:top w:val="single" w:sz="4" w:space="0" w:color="auto"/>
              <w:left w:val="single" w:sz="4" w:space="0" w:color="auto"/>
              <w:bottom w:val="single" w:sz="4" w:space="0" w:color="auto"/>
              <w:right w:val="single" w:sz="4" w:space="0" w:color="auto"/>
            </w:tcBorders>
            <w:vAlign w:val="center"/>
            <w:hideMark/>
          </w:tcPr>
          <w:p w14:paraId="3E7D9654" w14:textId="77777777" w:rsidR="002D1DCC" w:rsidRPr="002D1DCC" w:rsidRDefault="002D1DCC" w:rsidP="002D1DCC">
            <w:pPr>
              <w:spacing w:after="0" w:line="240" w:lineRule="auto"/>
              <w:rPr>
                <w:color w:val="000000"/>
              </w:rPr>
            </w:pPr>
          </w:p>
        </w:tc>
      </w:tr>
      <w:tr w:rsidR="002D1DCC" w:rsidRPr="00A318CA" w14:paraId="4DA5947C" w14:textId="77777777" w:rsidTr="002D1DCC">
        <w:trPr>
          <w:trHeight w:val="300"/>
        </w:trPr>
        <w:tc>
          <w:tcPr>
            <w:tcW w:w="12660" w:type="dxa"/>
            <w:gridSpan w:val="5"/>
            <w:vMerge/>
            <w:tcBorders>
              <w:top w:val="single" w:sz="4" w:space="0" w:color="auto"/>
              <w:left w:val="single" w:sz="4" w:space="0" w:color="auto"/>
              <w:bottom w:val="single" w:sz="4" w:space="0" w:color="auto"/>
              <w:right w:val="single" w:sz="4" w:space="0" w:color="auto"/>
            </w:tcBorders>
            <w:vAlign w:val="center"/>
            <w:hideMark/>
          </w:tcPr>
          <w:p w14:paraId="6E0B96D0" w14:textId="77777777" w:rsidR="002D1DCC" w:rsidRPr="002D1DCC" w:rsidRDefault="002D1DCC" w:rsidP="002D1DCC">
            <w:pPr>
              <w:spacing w:after="0" w:line="240" w:lineRule="auto"/>
              <w:rPr>
                <w:color w:val="000000"/>
              </w:rPr>
            </w:pPr>
          </w:p>
        </w:tc>
      </w:tr>
      <w:tr w:rsidR="002D1DCC" w:rsidRPr="00A318CA" w14:paraId="425DF2B0" w14:textId="77777777" w:rsidTr="002D1DCC">
        <w:trPr>
          <w:trHeight w:val="300"/>
        </w:trPr>
        <w:tc>
          <w:tcPr>
            <w:tcW w:w="12660" w:type="dxa"/>
            <w:gridSpan w:val="5"/>
            <w:vMerge/>
            <w:tcBorders>
              <w:top w:val="single" w:sz="4" w:space="0" w:color="auto"/>
              <w:left w:val="single" w:sz="4" w:space="0" w:color="auto"/>
              <w:bottom w:val="single" w:sz="4" w:space="0" w:color="auto"/>
              <w:right w:val="single" w:sz="4" w:space="0" w:color="auto"/>
            </w:tcBorders>
            <w:vAlign w:val="center"/>
            <w:hideMark/>
          </w:tcPr>
          <w:p w14:paraId="643E3AAD" w14:textId="77777777" w:rsidR="002D1DCC" w:rsidRPr="002D1DCC" w:rsidRDefault="002D1DCC" w:rsidP="002D1DCC">
            <w:pPr>
              <w:spacing w:after="0" w:line="240" w:lineRule="auto"/>
              <w:rPr>
                <w:color w:val="000000"/>
              </w:rPr>
            </w:pPr>
          </w:p>
        </w:tc>
      </w:tr>
    </w:tbl>
    <w:p w14:paraId="29341CBC" w14:textId="77777777" w:rsidR="003C7446" w:rsidRDefault="003C7446"/>
    <w:sectPr w:rsidR="003C7446" w:rsidSect="002D1DC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FCE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DF7420"/>
    <w:multiLevelType w:val="multilevel"/>
    <w:tmpl w:val="21CE2948"/>
    <w:lvl w:ilvl="0">
      <w:start w:val="1"/>
      <w:numFmt w:val="upperLetter"/>
      <w:lvlText w:val="%1."/>
      <w:lvlJc w:val="left"/>
      <w:pPr>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F77C19"/>
    <w:multiLevelType w:val="hybridMultilevel"/>
    <w:tmpl w:val="33C21084"/>
    <w:lvl w:ilvl="0" w:tplc="9DB84C22">
      <w:start w:val="1"/>
      <w:numFmt w:val="bullet"/>
      <w:lvlText w:val="—"/>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81D40"/>
    <w:multiLevelType w:val="hybridMultilevel"/>
    <w:tmpl w:val="B0D44A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34F6E7C"/>
    <w:multiLevelType w:val="hybridMultilevel"/>
    <w:tmpl w:val="BC9C610C"/>
    <w:lvl w:ilvl="0" w:tplc="9DB84C22">
      <w:start w:val="1"/>
      <w:numFmt w:val="bullet"/>
      <w:lvlText w:val="—"/>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81B46"/>
    <w:multiLevelType w:val="multilevel"/>
    <w:tmpl w:val="21CE2948"/>
    <w:lvl w:ilvl="0">
      <w:start w:val="1"/>
      <w:numFmt w:val="upperLetter"/>
      <w:lvlText w:val="%1."/>
      <w:lvlJc w:val="left"/>
      <w:pPr>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944ED5"/>
    <w:multiLevelType w:val="hybridMultilevel"/>
    <w:tmpl w:val="2F147E54"/>
    <w:lvl w:ilvl="0" w:tplc="9DB84C22">
      <w:start w:val="1"/>
      <w:numFmt w:val="bullet"/>
      <w:lvlText w:val="—"/>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81CDD"/>
    <w:multiLevelType w:val="hybridMultilevel"/>
    <w:tmpl w:val="1E1A2F1E"/>
    <w:lvl w:ilvl="0" w:tplc="04090003">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3A11235"/>
    <w:multiLevelType w:val="multilevel"/>
    <w:tmpl w:val="F2E27996"/>
    <w:lvl w:ilvl="0">
      <w:start w:val="2"/>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AE74DD"/>
    <w:multiLevelType w:val="hybridMultilevel"/>
    <w:tmpl w:val="3D3A572E"/>
    <w:lvl w:ilvl="0" w:tplc="9DB84C22">
      <w:start w:val="1"/>
      <w:numFmt w:val="bullet"/>
      <w:lvlText w:val="—"/>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C721A"/>
    <w:multiLevelType w:val="hybridMultilevel"/>
    <w:tmpl w:val="63C8834A"/>
    <w:lvl w:ilvl="0" w:tplc="9DB84C22">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602CD"/>
    <w:multiLevelType w:val="hybridMultilevel"/>
    <w:tmpl w:val="6EF88F52"/>
    <w:lvl w:ilvl="0" w:tplc="9DB84C22">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3619B"/>
    <w:multiLevelType w:val="hybridMultilevel"/>
    <w:tmpl w:val="174E826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F24C9"/>
    <w:multiLevelType w:val="multilevel"/>
    <w:tmpl w:val="21CE2948"/>
    <w:lvl w:ilvl="0">
      <w:start w:val="1"/>
      <w:numFmt w:val="upperLetter"/>
      <w:lvlText w:val="%1."/>
      <w:lvlJc w:val="left"/>
      <w:pPr>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8B4B8C"/>
    <w:multiLevelType w:val="multilevel"/>
    <w:tmpl w:val="21CE2948"/>
    <w:lvl w:ilvl="0">
      <w:start w:val="1"/>
      <w:numFmt w:val="upperLetter"/>
      <w:lvlText w:val="%1."/>
      <w:lvlJc w:val="left"/>
      <w:pPr>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6D1089"/>
    <w:multiLevelType w:val="hybridMultilevel"/>
    <w:tmpl w:val="1DB879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C35C84"/>
    <w:multiLevelType w:val="hybridMultilevel"/>
    <w:tmpl w:val="F83C9C2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27F8E"/>
    <w:multiLevelType w:val="hybridMultilevel"/>
    <w:tmpl w:val="5B761E7E"/>
    <w:lvl w:ilvl="0" w:tplc="9DB84C22">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C6055"/>
    <w:multiLevelType w:val="hybridMultilevel"/>
    <w:tmpl w:val="E2E046A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CA010C"/>
    <w:multiLevelType w:val="hybridMultilevel"/>
    <w:tmpl w:val="C49410B2"/>
    <w:lvl w:ilvl="0" w:tplc="9DB84C22">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11">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E4676"/>
    <w:multiLevelType w:val="hybridMultilevel"/>
    <w:tmpl w:val="CF10533A"/>
    <w:lvl w:ilvl="0" w:tplc="04090003">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57B46E82"/>
    <w:multiLevelType w:val="hybridMultilevel"/>
    <w:tmpl w:val="8A847E6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64C34"/>
    <w:multiLevelType w:val="hybridMultilevel"/>
    <w:tmpl w:val="0406CF1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D042908"/>
    <w:multiLevelType w:val="hybridMultilevel"/>
    <w:tmpl w:val="1ABE2BF8"/>
    <w:lvl w:ilvl="0" w:tplc="9DB84C22">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47FC4"/>
    <w:multiLevelType w:val="multilevel"/>
    <w:tmpl w:val="9F227D9C"/>
    <w:lvl w:ilvl="0">
      <w:start w:val="2"/>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07C4DDF"/>
    <w:multiLevelType w:val="hybridMultilevel"/>
    <w:tmpl w:val="48065C1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8026A52"/>
    <w:multiLevelType w:val="hybridMultilevel"/>
    <w:tmpl w:val="532404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527C01"/>
    <w:multiLevelType w:val="hybridMultilevel"/>
    <w:tmpl w:val="ED7A157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B7E1E76"/>
    <w:multiLevelType w:val="hybridMultilevel"/>
    <w:tmpl w:val="9E22F44C"/>
    <w:lvl w:ilvl="0" w:tplc="9DB84C22">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B4D51"/>
    <w:multiLevelType w:val="hybridMultilevel"/>
    <w:tmpl w:val="B04E12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4"/>
  </w:num>
  <w:num w:numId="4">
    <w:abstractNumId w:val="15"/>
  </w:num>
  <w:num w:numId="5">
    <w:abstractNumId w:val="16"/>
  </w:num>
  <w:num w:numId="6">
    <w:abstractNumId w:val="27"/>
  </w:num>
  <w:num w:numId="7">
    <w:abstractNumId w:val="13"/>
  </w:num>
  <w:num w:numId="8">
    <w:abstractNumId w:val="6"/>
  </w:num>
  <w:num w:numId="9">
    <w:abstractNumId w:val="2"/>
  </w:num>
  <w:num w:numId="10">
    <w:abstractNumId w:val="14"/>
  </w:num>
  <w:num w:numId="11">
    <w:abstractNumId w:val="18"/>
  </w:num>
  <w:num w:numId="12">
    <w:abstractNumId w:val="11"/>
  </w:num>
  <w:num w:numId="13">
    <w:abstractNumId w:val="1"/>
  </w:num>
  <w:num w:numId="14">
    <w:abstractNumId w:val="25"/>
  </w:num>
  <w:num w:numId="15">
    <w:abstractNumId w:val="9"/>
  </w:num>
  <w:num w:numId="16">
    <w:abstractNumId w:val="24"/>
  </w:num>
  <w:num w:numId="17">
    <w:abstractNumId w:val="29"/>
  </w:num>
  <w:num w:numId="18">
    <w:abstractNumId w:val="3"/>
  </w:num>
  <w:num w:numId="19">
    <w:abstractNumId w:val="7"/>
  </w:num>
  <w:num w:numId="20">
    <w:abstractNumId w:val="30"/>
  </w:num>
  <w:num w:numId="21">
    <w:abstractNumId w:val="5"/>
  </w:num>
  <w:num w:numId="22">
    <w:abstractNumId w:val="10"/>
  </w:num>
  <w:num w:numId="23">
    <w:abstractNumId w:val="23"/>
  </w:num>
  <w:num w:numId="24">
    <w:abstractNumId w:val="20"/>
  </w:num>
  <w:num w:numId="25">
    <w:abstractNumId w:val="19"/>
  </w:num>
  <w:num w:numId="26">
    <w:abstractNumId w:val="26"/>
  </w:num>
  <w:num w:numId="27">
    <w:abstractNumId w:val="28"/>
  </w:num>
  <w:num w:numId="28">
    <w:abstractNumId w:val="22"/>
  </w:num>
  <w:num w:numId="29">
    <w:abstractNumId w:val="21"/>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CC"/>
    <w:rsid w:val="000B11AC"/>
    <w:rsid w:val="001B5635"/>
    <w:rsid w:val="002B4956"/>
    <w:rsid w:val="002D1DCC"/>
    <w:rsid w:val="002E43E4"/>
    <w:rsid w:val="003415FC"/>
    <w:rsid w:val="00393D96"/>
    <w:rsid w:val="003C7446"/>
    <w:rsid w:val="003E6394"/>
    <w:rsid w:val="004D72C3"/>
    <w:rsid w:val="00796D2B"/>
    <w:rsid w:val="007C5E69"/>
    <w:rsid w:val="007E000C"/>
    <w:rsid w:val="00A318CA"/>
    <w:rsid w:val="00AA35C7"/>
    <w:rsid w:val="00AB138F"/>
    <w:rsid w:val="00BB6EF5"/>
    <w:rsid w:val="00C106F7"/>
    <w:rsid w:val="00C9102B"/>
    <w:rsid w:val="00CA7566"/>
    <w:rsid w:val="00CD1FAF"/>
    <w:rsid w:val="00DB199A"/>
    <w:rsid w:val="00F177C3"/>
    <w:rsid w:val="00FC5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CAD66"/>
  <w15:docId w15:val="{D2BA11EA-FE5C-4CD3-AEB3-81C16524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F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FAF"/>
    <w:pPr>
      <w:spacing w:after="0" w:line="240" w:lineRule="auto"/>
      <w:ind w:left="720"/>
      <w:contextualSpacing/>
    </w:pPr>
    <w:rPr>
      <w:rFonts w:ascii="Times New Roman" w:eastAsiaTheme="minorEastAsia" w:hAnsi="Times New Roman" w:cstheme="minorBidi"/>
      <w:sz w:val="24"/>
      <w:szCs w:val="24"/>
    </w:rPr>
  </w:style>
  <w:style w:type="paragraph" w:styleId="NormalWeb">
    <w:name w:val="Normal (Web)"/>
    <w:basedOn w:val="Normal"/>
    <w:uiPriority w:val="99"/>
    <w:unhideWhenUsed/>
    <w:rsid w:val="00CD1FAF"/>
    <w:pPr>
      <w:spacing w:before="100" w:beforeAutospacing="1" w:after="100" w:afterAutospacing="1" w:line="240" w:lineRule="auto"/>
    </w:pPr>
    <w:rPr>
      <w:rFonts w:ascii="Times" w:eastAsiaTheme="minorEastAsia" w:hAnsi="Times"/>
      <w:sz w:val="20"/>
      <w:szCs w:val="20"/>
    </w:rPr>
  </w:style>
  <w:style w:type="paragraph" w:styleId="BalloonText">
    <w:name w:val="Balloon Text"/>
    <w:basedOn w:val="Normal"/>
    <w:link w:val="BalloonTextChar"/>
    <w:uiPriority w:val="99"/>
    <w:semiHidden/>
    <w:unhideWhenUsed/>
    <w:rsid w:val="007E00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0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1685">
      <w:bodyDiv w:val="1"/>
      <w:marLeft w:val="0"/>
      <w:marRight w:val="0"/>
      <w:marTop w:val="0"/>
      <w:marBottom w:val="0"/>
      <w:divBdr>
        <w:top w:val="none" w:sz="0" w:space="0" w:color="auto"/>
        <w:left w:val="none" w:sz="0" w:space="0" w:color="auto"/>
        <w:bottom w:val="none" w:sz="0" w:space="0" w:color="auto"/>
        <w:right w:val="none" w:sz="0" w:space="0" w:color="auto"/>
      </w:divBdr>
    </w:div>
    <w:div w:id="1926307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James Lesho</cp:lastModifiedBy>
  <cp:revision>2</cp:revision>
  <dcterms:created xsi:type="dcterms:W3CDTF">2017-04-24T11:45:00Z</dcterms:created>
  <dcterms:modified xsi:type="dcterms:W3CDTF">2017-04-24T11:45:00Z</dcterms:modified>
</cp:coreProperties>
</file>